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0D662" w14:textId="73BC959F" w:rsidR="00C1583A" w:rsidRPr="00030840" w:rsidRDefault="00A93040" w:rsidP="00030840">
      <w:pPr>
        <w:pStyle w:val="BodyText"/>
        <w:spacing w:before="8"/>
        <w:jc w:val="both"/>
        <w:rPr>
          <w:sz w:val="27"/>
        </w:rPr>
      </w:pPr>
      <w:r w:rsidRPr="00030840">
        <w:rPr>
          <w:sz w:val="27"/>
        </w:rPr>
        <w:t xml:space="preserve"> </w:t>
      </w:r>
    </w:p>
    <w:p w14:paraId="587D3934" w14:textId="77777777" w:rsidR="00C1583A" w:rsidRPr="00030840" w:rsidRDefault="00C1583A" w:rsidP="00030840">
      <w:pPr>
        <w:tabs>
          <w:tab w:val="left" w:pos="9197"/>
        </w:tabs>
        <w:spacing w:before="100"/>
        <w:ind w:left="111"/>
        <w:jc w:val="both"/>
        <w:rPr>
          <w:b/>
          <w:sz w:val="24"/>
        </w:rPr>
      </w:pPr>
      <w:r w:rsidRPr="00030840">
        <w:rPr>
          <w:b/>
          <w:color w:val="FFFFFF"/>
          <w:spacing w:val="-25"/>
          <w:sz w:val="24"/>
          <w:shd w:val="clear" w:color="auto" w:fill="000000"/>
        </w:rPr>
        <w:t xml:space="preserve"> </w:t>
      </w:r>
      <w:r w:rsidRPr="00030840">
        <w:rPr>
          <w:b/>
          <w:color w:val="FFFFFF"/>
          <w:sz w:val="24"/>
          <w:shd w:val="clear" w:color="auto" w:fill="000000"/>
        </w:rPr>
        <w:t>ORIGINAL</w:t>
      </w:r>
      <w:r w:rsidRPr="00030840">
        <w:rPr>
          <w:b/>
          <w:color w:val="FFFFFF"/>
          <w:spacing w:val="-3"/>
          <w:sz w:val="24"/>
          <w:shd w:val="clear" w:color="auto" w:fill="000000"/>
        </w:rPr>
        <w:t xml:space="preserve"> </w:t>
      </w:r>
      <w:r w:rsidRPr="00030840">
        <w:rPr>
          <w:b/>
          <w:color w:val="FFFFFF"/>
          <w:sz w:val="24"/>
          <w:shd w:val="clear" w:color="auto" w:fill="000000"/>
        </w:rPr>
        <w:t>ARTICLE</w:t>
      </w:r>
      <w:r w:rsidRPr="00030840">
        <w:rPr>
          <w:b/>
          <w:color w:val="FFFFFF"/>
          <w:sz w:val="24"/>
          <w:shd w:val="clear" w:color="auto" w:fill="000000"/>
        </w:rPr>
        <w:tab/>
      </w:r>
    </w:p>
    <w:p w14:paraId="3645A286" w14:textId="41645CC6" w:rsidR="002C60A3" w:rsidRPr="00030840" w:rsidRDefault="002C60A3" w:rsidP="00030840">
      <w:pPr>
        <w:spacing w:before="119"/>
        <w:ind w:left="142"/>
        <w:jc w:val="both"/>
        <w:rPr>
          <w:rFonts w:eastAsia="Calibri" w:cs="Times New Roman"/>
          <w:b/>
          <w:sz w:val="24"/>
          <w:szCs w:val="24"/>
          <w:lang w:val="id-ID"/>
        </w:rPr>
      </w:pPr>
      <w:r w:rsidRPr="00030840">
        <w:rPr>
          <w:rFonts w:eastAsia="Calibri" w:cs="Times New Roman"/>
          <w:b/>
          <w:sz w:val="24"/>
          <w:szCs w:val="24"/>
        </w:rPr>
        <w:t>T</w:t>
      </w:r>
      <w:r w:rsidRPr="00030840">
        <w:rPr>
          <w:rFonts w:eastAsia="Calibri" w:cs="Times New Roman"/>
          <w:b/>
          <w:sz w:val="24"/>
          <w:szCs w:val="24"/>
          <w:lang w:val="id-ID"/>
        </w:rPr>
        <w:t xml:space="preserve">he Effect of Buerger Allen Exercise on Ankle Brachial Index (ABI) Values in Diabetes Mellitus </w:t>
      </w:r>
      <w:r w:rsidR="00D80529" w:rsidRPr="00030840">
        <w:rPr>
          <w:rFonts w:eastAsia="Calibri" w:cs="Times New Roman"/>
          <w:b/>
          <w:sz w:val="24"/>
          <w:szCs w:val="24"/>
          <w:lang w:val="id-ID"/>
        </w:rPr>
        <w:t xml:space="preserve">Type 2 </w:t>
      </w:r>
      <w:r w:rsidRPr="00030840">
        <w:rPr>
          <w:rFonts w:eastAsia="Calibri" w:cs="Times New Roman"/>
          <w:b/>
          <w:sz w:val="24"/>
          <w:szCs w:val="24"/>
          <w:lang w:val="id-ID"/>
        </w:rPr>
        <w:t>Patients; Literature Review</w:t>
      </w:r>
    </w:p>
    <w:p w14:paraId="2BEF6248" w14:textId="022F4971" w:rsidR="00C1583A" w:rsidRPr="00030840" w:rsidRDefault="00C1583A" w:rsidP="00030840">
      <w:pPr>
        <w:spacing w:before="119"/>
        <w:ind w:left="142"/>
        <w:jc w:val="both"/>
        <w:rPr>
          <w:b/>
        </w:rPr>
      </w:pPr>
      <w:proofErr w:type="spellStart"/>
      <w:r w:rsidRPr="00030840">
        <w:rPr>
          <w:b/>
        </w:rPr>
        <w:t>Carmitha</w:t>
      </w:r>
      <w:proofErr w:type="spellEnd"/>
      <w:r w:rsidRPr="00030840">
        <w:rPr>
          <w:b/>
        </w:rPr>
        <w:t xml:space="preserve"> </w:t>
      </w:r>
      <w:proofErr w:type="spellStart"/>
      <w:r w:rsidRPr="00030840">
        <w:rPr>
          <w:b/>
        </w:rPr>
        <w:t>Nareswari</w:t>
      </w:r>
      <w:proofErr w:type="spellEnd"/>
      <w:r w:rsidRPr="00030840">
        <w:rPr>
          <w:b/>
        </w:rPr>
        <w:t xml:space="preserve"> </w:t>
      </w:r>
      <w:proofErr w:type="spellStart"/>
      <w:r w:rsidRPr="00030840">
        <w:rPr>
          <w:b/>
        </w:rPr>
        <w:t>Basmallah</w:t>
      </w:r>
      <w:proofErr w:type="spellEnd"/>
      <w:r w:rsidRPr="00030840">
        <w:rPr>
          <w:b/>
          <w:position w:val="5"/>
        </w:rPr>
        <w:t xml:space="preserve"> </w:t>
      </w:r>
      <w:r w:rsidRPr="00CA413C">
        <w:rPr>
          <w:b/>
          <w:position w:val="5"/>
          <w:vertAlign w:val="superscript"/>
        </w:rPr>
        <w:t>1</w:t>
      </w:r>
      <w:r w:rsidRPr="00030840">
        <w:rPr>
          <w:b/>
          <w:spacing w:val="15"/>
          <w:position w:val="5"/>
        </w:rPr>
        <w:t xml:space="preserve"> </w:t>
      </w:r>
      <w:r w:rsidRPr="00030840">
        <w:rPr>
          <w:b/>
        </w:rPr>
        <w:t>|</w:t>
      </w:r>
      <w:r w:rsidRPr="00030840">
        <w:rPr>
          <w:b/>
          <w:spacing w:val="-2"/>
        </w:rPr>
        <w:t xml:space="preserve"> </w:t>
      </w:r>
      <w:proofErr w:type="spellStart"/>
      <w:r w:rsidRPr="00030840">
        <w:rPr>
          <w:b/>
        </w:rPr>
        <w:t>Imroatul</w:t>
      </w:r>
      <w:proofErr w:type="spellEnd"/>
      <w:r w:rsidRPr="00030840">
        <w:rPr>
          <w:b/>
        </w:rPr>
        <w:t xml:space="preserve"> Farida</w:t>
      </w:r>
      <w:r w:rsidR="00993FCC" w:rsidRPr="00030840">
        <w:rPr>
          <w:rFonts w:cstheme="minorHAnsi"/>
          <w:b/>
        </w:rPr>
        <w:t>*|</w:t>
      </w:r>
      <w:r w:rsidR="00993FCC" w:rsidRPr="00030840">
        <w:rPr>
          <w:rFonts w:cstheme="minorHAnsi"/>
          <w:b/>
          <w:spacing w:val="-3"/>
        </w:rPr>
        <w:t xml:space="preserve"> </w:t>
      </w:r>
      <w:proofErr w:type="spellStart"/>
      <w:r w:rsidR="00993FCC" w:rsidRPr="00030840">
        <w:rPr>
          <w:rFonts w:cstheme="minorHAnsi"/>
          <w:b/>
        </w:rPr>
        <w:t>Fatin</w:t>
      </w:r>
      <w:proofErr w:type="spellEnd"/>
      <w:r w:rsidR="00993FCC" w:rsidRPr="00030840">
        <w:rPr>
          <w:rFonts w:cstheme="minorHAnsi"/>
          <w:b/>
        </w:rPr>
        <w:t xml:space="preserve"> </w:t>
      </w:r>
      <w:proofErr w:type="spellStart"/>
      <w:r w:rsidR="00993FCC" w:rsidRPr="00030840">
        <w:rPr>
          <w:rFonts w:cstheme="minorHAnsi"/>
          <w:b/>
        </w:rPr>
        <w:t>Lailatul</w:t>
      </w:r>
      <w:proofErr w:type="spellEnd"/>
      <w:r w:rsidR="00993FCC" w:rsidRPr="00030840">
        <w:rPr>
          <w:rFonts w:cstheme="minorHAnsi"/>
          <w:b/>
        </w:rPr>
        <w:t xml:space="preserve"> </w:t>
      </w:r>
      <w:proofErr w:type="spellStart"/>
      <w:r w:rsidR="00993FCC" w:rsidRPr="00030840">
        <w:rPr>
          <w:rFonts w:cstheme="minorHAnsi"/>
          <w:b/>
        </w:rPr>
        <w:t>Badriyah</w:t>
      </w:r>
      <w:proofErr w:type="spellEnd"/>
      <w:r w:rsidR="00993FCC" w:rsidRPr="00030840">
        <w:rPr>
          <w:b/>
          <w:position w:val="5"/>
        </w:rPr>
        <w:t xml:space="preserve"> </w:t>
      </w:r>
      <w:r w:rsidR="00993FCC" w:rsidRPr="00CA413C">
        <w:rPr>
          <w:b/>
          <w:position w:val="5"/>
          <w:vertAlign w:val="superscript"/>
        </w:rPr>
        <w:t>2</w:t>
      </w:r>
      <w:r w:rsidR="00993FCC" w:rsidRPr="00030840">
        <w:rPr>
          <w:b/>
          <w:spacing w:val="15"/>
          <w:position w:val="5"/>
        </w:rPr>
        <w:t xml:space="preserve"> </w:t>
      </w:r>
    </w:p>
    <w:p w14:paraId="199A40FF" w14:textId="3553E001" w:rsidR="00C1583A" w:rsidRPr="00030840" w:rsidRDefault="00C1583A" w:rsidP="00030840">
      <w:pPr>
        <w:spacing w:line="208" w:lineRule="exact"/>
        <w:ind w:left="140"/>
        <w:jc w:val="both"/>
        <w:rPr>
          <w:sz w:val="18"/>
          <w:szCs w:val="18"/>
        </w:rPr>
      </w:pPr>
      <w:r w:rsidRPr="00030840">
        <w:rPr>
          <w:position w:val="4"/>
          <w:sz w:val="12"/>
        </w:rPr>
        <w:t>1</w:t>
      </w:r>
      <w:r w:rsidRPr="00030840">
        <w:rPr>
          <w:spacing w:val="-3"/>
          <w:position w:val="4"/>
          <w:sz w:val="12"/>
        </w:rPr>
        <w:t xml:space="preserve"> </w:t>
      </w:r>
      <w:proofErr w:type="spellStart"/>
      <w:r w:rsidR="00A12BB9" w:rsidRPr="00030840">
        <w:rPr>
          <w:sz w:val="18"/>
          <w:szCs w:val="18"/>
        </w:rPr>
        <w:t>S</w:t>
      </w:r>
      <w:r w:rsidRPr="00030840">
        <w:rPr>
          <w:sz w:val="18"/>
          <w:szCs w:val="18"/>
        </w:rPr>
        <w:t>ekolah</w:t>
      </w:r>
      <w:proofErr w:type="spellEnd"/>
      <w:r w:rsidRPr="00030840">
        <w:rPr>
          <w:spacing w:val="-3"/>
          <w:sz w:val="18"/>
          <w:szCs w:val="18"/>
        </w:rPr>
        <w:t xml:space="preserve"> </w:t>
      </w:r>
      <w:r w:rsidRPr="00030840">
        <w:rPr>
          <w:sz w:val="18"/>
          <w:szCs w:val="18"/>
        </w:rPr>
        <w:t>Tinggi</w:t>
      </w:r>
      <w:r w:rsidRPr="00030840">
        <w:rPr>
          <w:spacing w:val="-3"/>
          <w:sz w:val="18"/>
          <w:szCs w:val="18"/>
        </w:rPr>
        <w:t xml:space="preserve"> </w:t>
      </w:r>
      <w:proofErr w:type="spellStart"/>
      <w:r w:rsidRPr="00030840">
        <w:rPr>
          <w:sz w:val="18"/>
          <w:szCs w:val="18"/>
        </w:rPr>
        <w:t>Ilmu</w:t>
      </w:r>
      <w:proofErr w:type="spellEnd"/>
      <w:r w:rsidRPr="00030840">
        <w:rPr>
          <w:spacing w:val="-3"/>
          <w:sz w:val="18"/>
          <w:szCs w:val="18"/>
        </w:rPr>
        <w:t xml:space="preserve"> </w:t>
      </w:r>
      <w:r w:rsidRPr="00030840">
        <w:rPr>
          <w:sz w:val="18"/>
          <w:szCs w:val="18"/>
        </w:rPr>
        <w:t>Kesehatan</w:t>
      </w:r>
      <w:r w:rsidRPr="00030840">
        <w:rPr>
          <w:spacing w:val="-2"/>
          <w:sz w:val="18"/>
          <w:szCs w:val="18"/>
        </w:rPr>
        <w:t xml:space="preserve"> </w:t>
      </w:r>
      <w:r w:rsidRPr="00030840">
        <w:rPr>
          <w:sz w:val="18"/>
          <w:szCs w:val="18"/>
        </w:rPr>
        <w:t>Hang</w:t>
      </w:r>
      <w:r w:rsidRPr="00030840">
        <w:rPr>
          <w:spacing w:val="-3"/>
          <w:sz w:val="18"/>
          <w:szCs w:val="18"/>
        </w:rPr>
        <w:t xml:space="preserve"> </w:t>
      </w:r>
      <w:proofErr w:type="spellStart"/>
      <w:r w:rsidRPr="00030840">
        <w:rPr>
          <w:sz w:val="18"/>
          <w:szCs w:val="18"/>
        </w:rPr>
        <w:t>Tuah</w:t>
      </w:r>
      <w:proofErr w:type="spellEnd"/>
      <w:r w:rsidRPr="00030840">
        <w:rPr>
          <w:spacing w:val="-3"/>
          <w:sz w:val="18"/>
          <w:szCs w:val="18"/>
        </w:rPr>
        <w:t xml:space="preserve"> </w:t>
      </w:r>
      <w:r w:rsidRPr="00030840">
        <w:rPr>
          <w:sz w:val="18"/>
          <w:szCs w:val="18"/>
        </w:rPr>
        <w:t>Surabaya</w:t>
      </w:r>
      <w:r w:rsidR="00993FCC" w:rsidRPr="00030840">
        <w:rPr>
          <w:sz w:val="18"/>
          <w:szCs w:val="18"/>
        </w:rPr>
        <w:t>, Indonesia</w:t>
      </w:r>
    </w:p>
    <w:p w14:paraId="7E804BE9" w14:textId="392DCA97" w:rsidR="00993FCC" w:rsidRPr="00030840" w:rsidRDefault="00993FCC" w:rsidP="00030840">
      <w:pPr>
        <w:ind w:left="142"/>
        <w:jc w:val="both"/>
        <w:rPr>
          <w:rFonts w:cs="Arial"/>
          <w:sz w:val="18"/>
          <w:szCs w:val="18"/>
        </w:rPr>
      </w:pPr>
      <w:r w:rsidRPr="00030840">
        <w:rPr>
          <w:rFonts w:cs="Arial"/>
          <w:sz w:val="18"/>
          <w:szCs w:val="18"/>
          <w:vertAlign w:val="superscript"/>
        </w:rPr>
        <w:t>2</w:t>
      </w:r>
      <w:r w:rsidR="00A12BB9" w:rsidRPr="00030840">
        <w:rPr>
          <w:rFonts w:cs="Arial"/>
          <w:sz w:val="18"/>
          <w:szCs w:val="18"/>
        </w:rPr>
        <w:t>K</w:t>
      </w:r>
      <w:r w:rsidRPr="00030840">
        <w:rPr>
          <w:rFonts w:cs="Arial"/>
          <w:sz w:val="18"/>
          <w:szCs w:val="18"/>
        </w:rPr>
        <w:t>aohsiung Medical University Taiwan</w:t>
      </w:r>
    </w:p>
    <w:p w14:paraId="4DBC2C23" w14:textId="4043E77F" w:rsidR="00C1583A" w:rsidRPr="00030840" w:rsidRDefault="00C1583A" w:rsidP="00030840">
      <w:pPr>
        <w:ind w:left="140"/>
        <w:jc w:val="both"/>
        <w:rPr>
          <w:sz w:val="18"/>
        </w:rPr>
      </w:pPr>
      <w:r w:rsidRPr="00030840">
        <w:rPr>
          <w:sz w:val="18"/>
        </w:rPr>
        <w:t>*Corresponding</w:t>
      </w:r>
      <w:r w:rsidRPr="00030840">
        <w:rPr>
          <w:spacing w:val="-6"/>
          <w:sz w:val="18"/>
        </w:rPr>
        <w:t xml:space="preserve"> </w:t>
      </w:r>
      <w:r w:rsidRPr="00030840">
        <w:rPr>
          <w:sz w:val="18"/>
        </w:rPr>
        <w:t>Author:</w:t>
      </w:r>
      <w:r w:rsidRPr="00030840">
        <w:rPr>
          <w:spacing w:val="-4"/>
          <w:sz w:val="18"/>
        </w:rPr>
        <w:t xml:space="preserve"> faridabiantoro13@gmail.com</w:t>
      </w:r>
    </w:p>
    <w:p w14:paraId="46F608B7" w14:textId="77777777" w:rsidR="00C1583A" w:rsidRPr="00030840" w:rsidRDefault="00C1583A" w:rsidP="00030840">
      <w:pPr>
        <w:pStyle w:val="BodyText"/>
        <w:spacing w:before="3"/>
        <w:jc w:val="both"/>
        <w:rPr>
          <w:sz w:val="18"/>
        </w:rPr>
      </w:pPr>
    </w:p>
    <w:tbl>
      <w:tblPr>
        <w:tblStyle w:val="TableNormal1"/>
        <w:tblW w:w="0" w:type="auto"/>
        <w:tblInd w:w="157" w:type="dxa"/>
        <w:tblLayout w:type="fixed"/>
        <w:tblLook w:val="01E0" w:firstRow="1" w:lastRow="1" w:firstColumn="1" w:lastColumn="1" w:noHBand="0" w:noVBand="0"/>
      </w:tblPr>
      <w:tblGrid>
        <w:gridCol w:w="2412"/>
        <w:gridCol w:w="197"/>
        <w:gridCol w:w="6402"/>
      </w:tblGrid>
      <w:tr w:rsidR="00C1583A" w:rsidRPr="00030840" w14:paraId="6985D1B5" w14:textId="77777777" w:rsidTr="000A6A3B">
        <w:trPr>
          <w:trHeight w:val="741"/>
        </w:trPr>
        <w:tc>
          <w:tcPr>
            <w:tcW w:w="2412" w:type="dxa"/>
            <w:tcBorders>
              <w:top w:val="single" w:sz="4" w:space="0" w:color="000000"/>
              <w:bottom w:val="single" w:sz="4" w:space="0" w:color="000000"/>
            </w:tcBorders>
          </w:tcPr>
          <w:p w14:paraId="67B931B0" w14:textId="77777777" w:rsidR="00C1583A" w:rsidRPr="00030840" w:rsidRDefault="00C1583A" w:rsidP="00030840">
            <w:pPr>
              <w:pStyle w:val="TableParagraph"/>
              <w:spacing w:before="7"/>
              <w:jc w:val="both"/>
              <w:rPr>
                <w:sz w:val="20"/>
              </w:rPr>
            </w:pPr>
          </w:p>
          <w:p w14:paraId="46B42BA4" w14:textId="77777777" w:rsidR="00C1583A" w:rsidRPr="00030840" w:rsidRDefault="00C1583A" w:rsidP="00030840">
            <w:pPr>
              <w:pStyle w:val="TableParagraph"/>
              <w:ind w:left="143"/>
              <w:jc w:val="both"/>
              <w:rPr>
                <w:b/>
                <w:i/>
                <w:sz w:val="20"/>
              </w:rPr>
            </w:pPr>
            <w:r w:rsidRPr="00030840">
              <w:rPr>
                <w:b/>
                <w:i/>
                <w:sz w:val="20"/>
              </w:rPr>
              <w:t>ARTICLE</w:t>
            </w:r>
            <w:r w:rsidRPr="00030840">
              <w:rPr>
                <w:b/>
                <w:i/>
                <w:spacing w:val="-4"/>
                <w:sz w:val="20"/>
              </w:rPr>
              <w:t xml:space="preserve"> </w:t>
            </w:r>
            <w:r w:rsidRPr="00030840">
              <w:rPr>
                <w:b/>
                <w:i/>
                <w:sz w:val="20"/>
              </w:rPr>
              <w:t>INFORMATION</w:t>
            </w:r>
          </w:p>
        </w:tc>
        <w:tc>
          <w:tcPr>
            <w:tcW w:w="197" w:type="dxa"/>
            <w:vMerge w:val="restart"/>
            <w:tcBorders>
              <w:top w:val="single" w:sz="4" w:space="0" w:color="000000"/>
              <w:bottom w:val="single" w:sz="4" w:space="0" w:color="000000"/>
            </w:tcBorders>
          </w:tcPr>
          <w:p w14:paraId="08FB1257" w14:textId="77777777" w:rsidR="00C1583A" w:rsidRPr="00030840" w:rsidRDefault="00C1583A" w:rsidP="00030840">
            <w:pPr>
              <w:pStyle w:val="TableParagraph"/>
              <w:jc w:val="both"/>
              <w:rPr>
                <w:sz w:val="18"/>
              </w:rPr>
            </w:pPr>
          </w:p>
        </w:tc>
        <w:tc>
          <w:tcPr>
            <w:tcW w:w="6402" w:type="dxa"/>
            <w:tcBorders>
              <w:top w:val="single" w:sz="4" w:space="0" w:color="000000"/>
              <w:bottom w:val="single" w:sz="4" w:space="0" w:color="000000"/>
            </w:tcBorders>
            <w:shd w:val="clear" w:color="auto" w:fill="F1F1F1"/>
          </w:tcPr>
          <w:p w14:paraId="22FB4C54" w14:textId="77777777" w:rsidR="00C1583A" w:rsidRPr="00030840" w:rsidRDefault="00C1583A" w:rsidP="00030840">
            <w:pPr>
              <w:pStyle w:val="TableParagraph"/>
              <w:spacing w:before="7"/>
              <w:jc w:val="both"/>
              <w:rPr>
                <w:sz w:val="20"/>
              </w:rPr>
            </w:pPr>
          </w:p>
          <w:p w14:paraId="1DABF940" w14:textId="77777777" w:rsidR="00C1583A" w:rsidRPr="00030840" w:rsidRDefault="00C1583A" w:rsidP="00030840">
            <w:pPr>
              <w:pStyle w:val="TableParagraph"/>
              <w:ind w:left="240"/>
              <w:jc w:val="both"/>
              <w:rPr>
                <w:b/>
                <w:sz w:val="20"/>
              </w:rPr>
            </w:pPr>
            <w:r w:rsidRPr="00030840">
              <w:rPr>
                <w:b/>
                <w:sz w:val="20"/>
              </w:rPr>
              <w:t>ABSTRACT</w:t>
            </w:r>
          </w:p>
        </w:tc>
      </w:tr>
      <w:tr w:rsidR="00C1583A" w:rsidRPr="00030840" w14:paraId="29AEB7E2" w14:textId="77777777" w:rsidTr="000A6A3B">
        <w:trPr>
          <w:trHeight w:val="1154"/>
        </w:trPr>
        <w:tc>
          <w:tcPr>
            <w:tcW w:w="2412" w:type="dxa"/>
            <w:tcBorders>
              <w:top w:val="single" w:sz="4" w:space="0" w:color="000000"/>
            </w:tcBorders>
          </w:tcPr>
          <w:p w14:paraId="4DCAF534" w14:textId="77777777" w:rsidR="00C1583A" w:rsidRPr="00030840" w:rsidRDefault="00C1583A" w:rsidP="00030840">
            <w:pPr>
              <w:pStyle w:val="TableParagraph"/>
              <w:spacing w:before="80"/>
              <w:ind w:left="91"/>
              <w:jc w:val="both"/>
              <w:rPr>
                <w:b/>
                <w:i/>
                <w:sz w:val="16"/>
              </w:rPr>
            </w:pPr>
            <w:r w:rsidRPr="00030840">
              <w:rPr>
                <w:b/>
                <w:i/>
                <w:sz w:val="16"/>
              </w:rPr>
              <w:t>Article</w:t>
            </w:r>
            <w:r w:rsidRPr="00030840">
              <w:rPr>
                <w:b/>
                <w:i/>
                <w:spacing w:val="-2"/>
                <w:sz w:val="16"/>
              </w:rPr>
              <w:t xml:space="preserve"> </w:t>
            </w:r>
            <w:r w:rsidRPr="00030840">
              <w:rPr>
                <w:b/>
                <w:i/>
                <w:sz w:val="16"/>
              </w:rPr>
              <w:t>history</w:t>
            </w:r>
          </w:p>
          <w:p w14:paraId="7E2DADAB" w14:textId="77777777" w:rsidR="00C1583A" w:rsidRPr="00030840" w:rsidRDefault="00C1583A" w:rsidP="00030840">
            <w:pPr>
              <w:pStyle w:val="TableParagraph"/>
              <w:spacing w:before="14" w:line="254" w:lineRule="auto"/>
              <w:ind w:left="91" w:right="266"/>
              <w:jc w:val="both"/>
              <w:rPr>
                <w:i/>
                <w:sz w:val="16"/>
              </w:rPr>
            </w:pPr>
            <w:r w:rsidRPr="00030840">
              <w:rPr>
                <w:i/>
                <w:sz w:val="16"/>
              </w:rPr>
              <w:t>Received</w:t>
            </w:r>
            <w:r w:rsidRPr="00030840">
              <w:rPr>
                <w:i/>
                <w:spacing w:val="-4"/>
                <w:sz w:val="16"/>
              </w:rPr>
              <w:t xml:space="preserve"> </w:t>
            </w:r>
          </w:p>
          <w:p w14:paraId="396C7AE6" w14:textId="77777777" w:rsidR="00C1583A" w:rsidRPr="00030840" w:rsidRDefault="00C1583A" w:rsidP="00030840">
            <w:pPr>
              <w:pStyle w:val="TableParagraph"/>
              <w:spacing w:before="14" w:line="254" w:lineRule="auto"/>
              <w:ind w:left="91" w:right="266"/>
              <w:jc w:val="both"/>
              <w:rPr>
                <w:i/>
                <w:sz w:val="16"/>
              </w:rPr>
            </w:pPr>
            <w:r w:rsidRPr="00030840">
              <w:rPr>
                <w:i/>
                <w:sz w:val="16"/>
              </w:rPr>
              <w:t xml:space="preserve">Revised </w:t>
            </w:r>
          </w:p>
          <w:p w14:paraId="11B3941D" w14:textId="77777777" w:rsidR="00C1583A" w:rsidRPr="00030840" w:rsidRDefault="00C1583A" w:rsidP="00030840">
            <w:pPr>
              <w:pStyle w:val="TableParagraph"/>
              <w:spacing w:before="14" w:line="254" w:lineRule="auto"/>
              <w:ind w:left="91" w:right="266"/>
              <w:jc w:val="both"/>
              <w:rPr>
                <w:i/>
                <w:sz w:val="16"/>
              </w:rPr>
            </w:pPr>
            <w:r w:rsidRPr="00030840">
              <w:rPr>
                <w:i/>
                <w:sz w:val="16"/>
              </w:rPr>
              <w:t>Accepted</w:t>
            </w:r>
            <w:r w:rsidRPr="00030840">
              <w:rPr>
                <w:i/>
                <w:spacing w:val="-4"/>
                <w:sz w:val="16"/>
              </w:rPr>
              <w:t xml:space="preserve"> </w:t>
            </w:r>
          </w:p>
        </w:tc>
        <w:tc>
          <w:tcPr>
            <w:tcW w:w="197" w:type="dxa"/>
            <w:vMerge/>
            <w:tcBorders>
              <w:top w:val="nil"/>
              <w:bottom w:val="single" w:sz="4" w:space="0" w:color="000000"/>
            </w:tcBorders>
          </w:tcPr>
          <w:p w14:paraId="3145C5BF" w14:textId="77777777" w:rsidR="00C1583A" w:rsidRPr="00030840" w:rsidRDefault="00C1583A" w:rsidP="00030840">
            <w:pPr>
              <w:jc w:val="both"/>
              <w:rPr>
                <w:sz w:val="2"/>
                <w:szCs w:val="2"/>
              </w:rPr>
            </w:pPr>
          </w:p>
        </w:tc>
        <w:tc>
          <w:tcPr>
            <w:tcW w:w="6402" w:type="dxa"/>
            <w:vMerge w:val="restart"/>
            <w:tcBorders>
              <w:top w:val="single" w:sz="4" w:space="0" w:color="000000"/>
              <w:bottom w:val="single" w:sz="4" w:space="0" w:color="000000"/>
            </w:tcBorders>
            <w:shd w:val="clear" w:color="auto" w:fill="F1F1F1"/>
          </w:tcPr>
          <w:p w14:paraId="444D378B" w14:textId="394CDBAD" w:rsidR="000B459A" w:rsidRPr="00030840" w:rsidRDefault="000B459A" w:rsidP="00030840">
            <w:pPr>
              <w:widowControl/>
              <w:autoSpaceDE/>
              <w:autoSpaceDN/>
              <w:spacing w:line="276" w:lineRule="auto"/>
              <w:jc w:val="both"/>
              <w:rPr>
                <w:rFonts w:eastAsia="Calibri" w:cs="Times New Roman"/>
                <w:bCs/>
                <w:i/>
                <w:iCs/>
                <w:sz w:val="18"/>
                <w:szCs w:val="18"/>
                <w:lang w:val="id-ID"/>
              </w:rPr>
            </w:pPr>
            <w:r w:rsidRPr="00030840">
              <w:rPr>
                <w:rFonts w:eastAsia="Calibri" w:cs="Times New Roman"/>
                <w:b/>
                <w:i/>
                <w:iCs/>
                <w:sz w:val="18"/>
                <w:szCs w:val="18"/>
                <w:lang w:val="id-ID"/>
              </w:rPr>
              <w:t>Introduction</w:t>
            </w:r>
            <w:r w:rsidRPr="00030840">
              <w:rPr>
                <w:rFonts w:eastAsia="Calibri" w:cs="Times New Roman"/>
                <w:bCs/>
                <w:i/>
                <w:iCs/>
                <w:sz w:val="18"/>
                <w:szCs w:val="18"/>
                <w:lang w:val="id-ID"/>
              </w:rPr>
              <w:t xml:space="preserve">: Patients with </w:t>
            </w:r>
            <w:r w:rsidR="00D80529" w:rsidRPr="00030840">
              <w:rPr>
                <w:rFonts w:eastAsia="Calibri" w:cs="Times New Roman"/>
                <w:bCs/>
                <w:i/>
                <w:iCs/>
                <w:sz w:val="18"/>
                <w:szCs w:val="18"/>
                <w:lang w:val="id-ID"/>
              </w:rPr>
              <w:t>D</w:t>
            </w:r>
            <w:r w:rsidRPr="00030840">
              <w:rPr>
                <w:rFonts w:eastAsia="Calibri" w:cs="Times New Roman"/>
                <w:bCs/>
                <w:i/>
                <w:iCs/>
                <w:sz w:val="18"/>
                <w:szCs w:val="18"/>
                <w:lang w:val="id-ID"/>
              </w:rPr>
              <w:t>iabetes</w:t>
            </w:r>
            <w:r w:rsidR="00D80529" w:rsidRPr="00030840">
              <w:rPr>
                <w:rFonts w:eastAsia="Calibri" w:cs="Times New Roman"/>
                <w:bCs/>
                <w:i/>
                <w:iCs/>
                <w:sz w:val="18"/>
                <w:szCs w:val="18"/>
                <w:lang w:val="id-ID"/>
              </w:rPr>
              <w:t xml:space="preserve"> </w:t>
            </w:r>
            <w:r w:rsidR="00D80529" w:rsidRPr="00030840">
              <w:rPr>
                <w:rFonts w:eastAsia="Calibri" w:cs="Times New Roman"/>
                <w:bCs/>
                <w:i/>
                <w:iCs/>
                <w:sz w:val="18"/>
                <w:szCs w:val="18"/>
              </w:rPr>
              <w:t xml:space="preserve">Mellitus </w:t>
            </w:r>
            <w:r w:rsidR="00D80529" w:rsidRPr="00030840">
              <w:rPr>
                <w:rFonts w:eastAsia="Calibri" w:cs="Times New Roman"/>
                <w:bCs/>
                <w:i/>
                <w:iCs/>
                <w:sz w:val="18"/>
                <w:szCs w:val="18"/>
                <w:lang w:val="id-ID"/>
              </w:rPr>
              <w:t xml:space="preserve">type 2 </w:t>
            </w:r>
            <w:r w:rsidRPr="00030840">
              <w:rPr>
                <w:rFonts w:eastAsia="Calibri" w:cs="Times New Roman"/>
                <w:bCs/>
                <w:i/>
                <w:iCs/>
                <w:sz w:val="18"/>
                <w:szCs w:val="18"/>
                <w:lang w:val="id-ID"/>
              </w:rPr>
              <w:t xml:space="preserve"> tend to have ABI values ​​lower than the normal range due to lack of physical exercise and uncontrolled hyperglycemia. This needs to be prevented through joint movement exercises with Buerger Allen exercise which can increase blood perfusion in the lower extremities so that there is an increase in the value of the ankle-brachial index (ABI). </w:t>
            </w:r>
            <w:r w:rsidRPr="00030840">
              <w:rPr>
                <w:rFonts w:eastAsia="Calibri" w:cs="Times New Roman"/>
                <w:b/>
                <w:i/>
                <w:iCs/>
                <w:sz w:val="18"/>
                <w:szCs w:val="18"/>
                <w:lang w:val="id-ID"/>
              </w:rPr>
              <w:t>Objective</w:t>
            </w:r>
            <w:r w:rsidRPr="00030840">
              <w:rPr>
                <w:rFonts w:eastAsia="Calibri" w:cs="Times New Roman"/>
                <w:bCs/>
                <w:i/>
                <w:iCs/>
                <w:sz w:val="18"/>
                <w:szCs w:val="18"/>
                <w:lang w:val="id-ID"/>
              </w:rPr>
              <w:t xml:space="preserve">: This study aims to determine the effect of Buerger Allen exercise on the value of the ankle-brachial index (ABI) in patients with </w:t>
            </w:r>
            <w:r w:rsidR="00BD616C">
              <w:rPr>
                <w:rFonts w:eastAsia="Calibri" w:cs="Times New Roman"/>
                <w:bCs/>
                <w:i/>
                <w:iCs/>
                <w:sz w:val="18"/>
                <w:szCs w:val="18"/>
                <w:lang w:val="id-ID"/>
              </w:rPr>
              <w:t>D</w:t>
            </w:r>
            <w:r w:rsidRPr="00030840">
              <w:rPr>
                <w:rFonts w:eastAsia="Calibri" w:cs="Times New Roman"/>
                <w:bCs/>
                <w:i/>
                <w:iCs/>
                <w:sz w:val="18"/>
                <w:szCs w:val="18"/>
                <w:lang w:val="id-ID"/>
              </w:rPr>
              <w:t>iabetes</w:t>
            </w:r>
            <w:r w:rsidR="00BD616C">
              <w:rPr>
                <w:rFonts w:eastAsia="Calibri" w:cs="Times New Roman"/>
                <w:bCs/>
                <w:i/>
                <w:iCs/>
                <w:sz w:val="18"/>
                <w:szCs w:val="18"/>
              </w:rPr>
              <w:t xml:space="preserve"> Mellitus</w:t>
            </w:r>
            <w:r w:rsidRPr="00030840">
              <w:rPr>
                <w:rFonts w:eastAsia="Calibri" w:cs="Times New Roman"/>
                <w:bCs/>
                <w:i/>
                <w:iCs/>
                <w:sz w:val="18"/>
                <w:szCs w:val="18"/>
                <w:lang w:val="id-ID"/>
              </w:rPr>
              <w:t xml:space="preserve"> </w:t>
            </w:r>
            <w:r w:rsidR="00FD17EF" w:rsidRPr="00030840">
              <w:rPr>
                <w:rFonts w:eastAsia="Calibri" w:cs="Times New Roman"/>
                <w:bCs/>
                <w:i/>
                <w:iCs/>
                <w:sz w:val="18"/>
                <w:szCs w:val="18"/>
                <w:lang w:val="id-ID"/>
              </w:rPr>
              <w:t xml:space="preserve">type 2 </w:t>
            </w:r>
            <w:r w:rsidRPr="00030840">
              <w:rPr>
                <w:rFonts w:eastAsia="Calibri" w:cs="Times New Roman"/>
                <w:bCs/>
                <w:i/>
                <w:iCs/>
                <w:sz w:val="18"/>
                <w:szCs w:val="18"/>
                <w:lang w:val="id-ID"/>
              </w:rPr>
              <w:t xml:space="preserve">based on a review of research journals. </w:t>
            </w:r>
            <w:r w:rsidRPr="00030840">
              <w:rPr>
                <w:rFonts w:eastAsia="Calibri" w:cs="Times New Roman"/>
                <w:b/>
                <w:i/>
                <w:iCs/>
                <w:sz w:val="18"/>
                <w:szCs w:val="18"/>
                <w:lang w:val="id-ID"/>
              </w:rPr>
              <w:t>Methods</w:t>
            </w:r>
            <w:r w:rsidRPr="00030840">
              <w:rPr>
                <w:rFonts w:eastAsia="Calibri" w:cs="Times New Roman"/>
                <w:bCs/>
                <w:i/>
                <w:iCs/>
                <w:sz w:val="18"/>
                <w:szCs w:val="18"/>
                <w:lang w:val="id-ID"/>
              </w:rPr>
              <w:t xml:space="preserve">: This study uses a literature review method. Search literature using 5 databases, namely Portal Garuda, Sinta, ProQuest, Scopus, and Google Scholar with keywords according to MeSH, namely "Buerger Allen Exercise", "Ankle Brachial Index", "Diabetes Mellitus Type 2". The PICOS framework was used to adjust the inclusion criteria which were divided into 5 English journals and 5 Indonesian journals and then analyzed narratively based on similarity analysis. </w:t>
            </w:r>
            <w:r w:rsidRPr="00030840">
              <w:rPr>
                <w:rFonts w:eastAsia="Calibri" w:cs="Times New Roman"/>
                <w:b/>
                <w:i/>
                <w:iCs/>
                <w:sz w:val="18"/>
                <w:szCs w:val="18"/>
                <w:lang w:val="id-ID"/>
              </w:rPr>
              <w:t>Results:</w:t>
            </w:r>
            <w:r w:rsidRPr="00030840">
              <w:rPr>
                <w:rFonts w:eastAsia="Calibri" w:cs="Times New Roman"/>
                <w:bCs/>
                <w:i/>
                <w:iCs/>
                <w:sz w:val="18"/>
                <w:szCs w:val="18"/>
                <w:lang w:val="id-ID"/>
              </w:rPr>
              <w:t xml:space="preserve"> The findings of the ten journals stated that the Buerger Allen exercise had a significant effect on the value of the ankle-brachial index (ABI). </w:t>
            </w:r>
            <w:r w:rsidRPr="00030840">
              <w:rPr>
                <w:rFonts w:eastAsia="Calibri" w:cs="Times New Roman"/>
                <w:b/>
                <w:i/>
                <w:iCs/>
                <w:sz w:val="18"/>
                <w:szCs w:val="18"/>
                <w:lang w:val="id-ID"/>
              </w:rPr>
              <w:t>Discussion</w:t>
            </w:r>
            <w:r w:rsidRPr="00030840">
              <w:rPr>
                <w:rFonts w:eastAsia="Calibri" w:cs="Times New Roman"/>
                <w:bCs/>
                <w:i/>
                <w:iCs/>
                <w:sz w:val="18"/>
                <w:szCs w:val="18"/>
                <w:lang w:val="id-ID"/>
              </w:rPr>
              <w:t xml:space="preserve">: Buerger Allen exercise is a physical exercise to improve foot peripheral perfusion that can increase the value of the ankle-brachial index in type 2 DM patients. </w:t>
            </w:r>
            <w:r w:rsidRPr="00030840">
              <w:rPr>
                <w:rFonts w:eastAsia="Calibri" w:cs="Times New Roman"/>
                <w:b/>
                <w:i/>
                <w:iCs/>
                <w:sz w:val="18"/>
                <w:szCs w:val="18"/>
                <w:lang w:val="id-ID"/>
              </w:rPr>
              <w:t>Conclusion</w:t>
            </w:r>
            <w:r w:rsidRPr="00030840">
              <w:rPr>
                <w:rFonts w:eastAsia="Calibri" w:cs="Times New Roman"/>
                <w:bCs/>
                <w:i/>
                <w:iCs/>
                <w:sz w:val="18"/>
                <w:szCs w:val="18"/>
                <w:lang w:val="id-ID"/>
              </w:rPr>
              <w:t xml:space="preserve">: Buerger Allen exercise has a significant effect on increasing the ankle-brachial index (ABI) score so that it can be used as a reference source for </w:t>
            </w:r>
            <w:r w:rsidRPr="00030840">
              <w:rPr>
                <w:rFonts w:eastAsia="Calibri" w:cs="Times New Roman"/>
                <w:bCs/>
                <w:i/>
                <w:iCs/>
                <w:sz w:val="18"/>
                <w:szCs w:val="18"/>
              </w:rPr>
              <w:t>standard operating procedures</w:t>
            </w:r>
            <w:r w:rsidRPr="00030840">
              <w:rPr>
                <w:rFonts w:eastAsia="Calibri" w:cs="Times New Roman"/>
                <w:bCs/>
                <w:i/>
                <w:iCs/>
                <w:sz w:val="18"/>
                <w:szCs w:val="18"/>
                <w:lang w:val="id-ID"/>
              </w:rPr>
              <w:t xml:space="preserve"> and nursing interventions.</w:t>
            </w:r>
          </w:p>
          <w:p w14:paraId="615897CD" w14:textId="77777777" w:rsidR="000B459A" w:rsidRPr="00030840" w:rsidRDefault="000B459A" w:rsidP="00030840">
            <w:pPr>
              <w:widowControl/>
              <w:autoSpaceDE/>
              <w:autoSpaceDN/>
              <w:spacing w:line="276" w:lineRule="auto"/>
              <w:ind w:firstLine="720"/>
              <w:jc w:val="both"/>
              <w:rPr>
                <w:rFonts w:eastAsia="Calibri" w:cs="Times New Roman"/>
                <w:b/>
                <w:i/>
                <w:iCs/>
                <w:sz w:val="18"/>
                <w:szCs w:val="18"/>
                <w:lang w:val="id-ID"/>
              </w:rPr>
            </w:pPr>
          </w:p>
          <w:p w14:paraId="4DC56B35" w14:textId="2129D1F5" w:rsidR="00C1583A" w:rsidRPr="00030840" w:rsidRDefault="000B459A" w:rsidP="00030840">
            <w:pPr>
              <w:widowControl/>
              <w:autoSpaceDE/>
              <w:autoSpaceDN/>
              <w:spacing w:line="276" w:lineRule="auto"/>
              <w:jc w:val="both"/>
              <w:rPr>
                <w:i/>
                <w:iCs/>
                <w:color w:val="FF0000"/>
                <w:sz w:val="18"/>
                <w:szCs w:val="18"/>
                <w:lang w:val="id-ID"/>
              </w:rPr>
            </w:pPr>
            <w:r w:rsidRPr="00030840">
              <w:rPr>
                <w:rFonts w:eastAsia="Calibri" w:cs="Times New Roman"/>
                <w:b/>
                <w:i/>
                <w:iCs/>
                <w:sz w:val="18"/>
                <w:szCs w:val="18"/>
                <w:lang w:val="id-ID"/>
              </w:rPr>
              <w:t>Keywords: Buerger Allen Exercise, Ankle Brachial Index, Diabetes Mellitus</w:t>
            </w:r>
          </w:p>
        </w:tc>
      </w:tr>
      <w:tr w:rsidR="00C1583A" w:rsidRPr="00030840" w14:paraId="0305D34E" w14:textId="77777777" w:rsidTr="000A6A3B">
        <w:trPr>
          <w:trHeight w:val="3551"/>
        </w:trPr>
        <w:tc>
          <w:tcPr>
            <w:tcW w:w="2412" w:type="dxa"/>
            <w:tcBorders>
              <w:bottom w:val="single" w:sz="4" w:space="0" w:color="000000"/>
            </w:tcBorders>
          </w:tcPr>
          <w:p w14:paraId="2ED11499" w14:textId="49DD2C1A" w:rsidR="00C1583A" w:rsidRPr="00030840" w:rsidRDefault="00AE180E" w:rsidP="00030840">
            <w:pPr>
              <w:pStyle w:val="TableParagraph"/>
              <w:spacing w:before="5"/>
              <w:jc w:val="both"/>
              <w:rPr>
                <w:sz w:val="24"/>
              </w:rPr>
            </w:pPr>
            <w:r w:rsidRPr="00030840">
              <w:rPr>
                <w:sz w:val="24"/>
              </w:rPr>
              <w:t>.</w:t>
            </w:r>
          </w:p>
          <w:p w14:paraId="260FED9A" w14:textId="77777777" w:rsidR="00C1583A" w:rsidRPr="00030840" w:rsidRDefault="00C1583A" w:rsidP="00030840">
            <w:pPr>
              <w:pStyle w:val="TableParagraph"/>
              <w:ind w:left="112" w:right="875" w:firstLine="28"/>
              <w:jc w:val="both"/>
              <w:rPr>
                <w:i/>
                <w:sz w:val="18"/>
              </w:rPr>
            </w:pPr>
            <w:r w:rsidRPr="00030840">
              <w:rPr>
                <w:b/>
                <w:i/>
                <w:sz w:val="16"/>
              </w:rPr>
              <w:t>Keywords</w:t>
            </w:r>
            <w:r w:rsidRPr="00030840">
              <w:rPr>
                <w:b/>
                <w:i/>
                <w:spacing w:val="1"/>
                <w:sz w:val="16"/>
              </w:rPr>
              <w:t xml:space="preserve"> </w:t>
            </w:r>
          </w:p>
          <w:p w14:paraId="4C1AF361" w14:textId="77777777" w:rsidR="00C1583A" w:rsidRPr="00030840" w:rsidRDefault="00C1583A" w:rsidP="00030840">
            <w:pPr>
              <w:pStyle w:val="TableParagraph"/>
              <w:ind w:left="112" w:right="875" w:firstLine="28"/>
              <w:jc w:val="both"/>
              <w:rPr>
                <w:i/>
                <w:sz w:val="18"/>
              </w:rPr>
            </w:pPr>
            <w:r w:rsidRPr="00030840">
              <w:rPr>
                <w:i/>
                <w:sz w:val="18"/>
                <w:lang w:val="id-ID"/>
              </w:rPr>
              <w:t>Dukungan Keluarga</w:t>
            </w:r>
            <w:proofErr w:type="spellStart"/>
            <w:r w:rsidRPr="00030840">
              <w:rPr>
                <w:i/>
                <w:sz w:val="18"/>
              </w:rPr>
              <w:t>i</w:t>
            </w:r>
            <w:proofErr w:type="spellEnd"/>
            <w:r w:rsidRPr="00030840">
              <w:rPr>
                <w:i/>
                <w:sz w:val="18"/>
              </w:rPr>
              <w:t>;</w:t>
            </w:r>
            <w:r w:rsidRPr="00030840">
              <w:rPr>
                <w:i/>
                <w:spacing w:val="-10"/>
                <w:sz w:val="18"/>
              </w:rPr>
              <w:t xml:space="preserve"> </w:t>
            </w:r>
            <w:r w:rsidRPr="00030840">
              <w:rPr>
                <w:i/>
                <w:sz w:val="18"/>
                <w:lang w:val="id-ID"/>
              </w:rPr>
              <w:t>Self Management</w:t>
            </w:r>
            <w:r w:rsidRPr="00030840">
              <w:rPr>
                <w:i/>
                <w:sz w:val="18"/>
              </w:rPr>
              <w:t>;</w:t>
            </w:r>
            <w:r w:rsidRPr="00030840">
              <w:rPr>
                <w:i/>
                <w:spacing w:val="-37"/>
                <w:sz w:val="18"/>
              </w:rPr>
              <w:t xml:space="preserve"> </w:t>
            </w:r>
            <w:r w:rsidRPr="00030840">
              <w:rPr>
                <w:i/>
                <w:sz w:val="18"/>
              </w:rPr>
              <w:t>;</w:t>
            </w:r>
          </w:p>
          <w:p w14:paraId="40F7A030" w14:textId="77777777" w:rsidR="00C1583A" w:rsidRPr="00030840" w:rsidRDefault="00C1583A" w:rsidP="00030840">
            <w:pPr>
              <w:pStyle w:val="TableParagraph"/>
              <w:ind w:left="112"/>
              <w:jc w:val="both"/>
              <w:rPr>
                <w:i/>
                <w:sz w:val="18"/>
              </w:rPr>
            </w:pPr>
            <w:r w:rsidRPr="00030840">
              <w:rPr>
                <w:i/>
                <w:sz w:val="18"/>
                <w:lang w:val="id-ID"/>
              </w:rPr>
              <w:t>Diabetes Mellitus Type 2</w:t>
            </w:r>
            <w:r w:rsidRPr="00030840">
              <w:rPr>
                <w:i/>
                <w:sz w:val="18"/>
              </w:rPr>
              <w:t>;</w:t>
            </w:r>
          </w:p>
        </w:tc>
        <w:tc>
          <w:tcPr>
            <w:tcW w:w="197" w:type="dxa"/>
            <w:vMerge/>
            <w:tcBorders>
              <w:top w:val="nil"/>
              <w:bottom w:val="single" w:sz="4" w:space="0" w:color="000000"/>
            </w:tcBorders>
          </w:tcPr>
          <w:p w14:paraId="76C92401" w14:textId="77777777" w:rsidR="00C1583A" w:rsidRPr="00030840" w:rsidRDefault="00C1583A" w:rsidP="00030840">
            <w:pPr>
              <w:jc w:val="both"/>
              <w:rPr>
                <w:sz w:val="2"/>
                <w:szCs w:val="2"/>
              </w:rPr>
            </w:pPr>
          </w:p>
        </w:tc>
        <w:tc>
          <w:tcPr>
            <w:tcW w:w="6402" w:type="dxa"/>
            <w:vMerge/>
            <w:tcBorders>
              <w:top w:val="nil"/>
              <w:bottom w:val="single" w:sz="4" w:space="0" w:color="000000"/>
            </w:tcBorders>
            <w:shd w:val="clear" w:color="auto" w:fill="F1F1F1"/>
          </w:tcPr>
          <w:p w14:paraId="1D774103" w14:textId="77777777" w:rsidR="00C1583A" w:rsidRPr="00030840" w:rsidRDefault="00C1583A" w:rsidP="00030840">
            <w:pPr>
              <w:jc w:val="both"/>
              <w:rPr>
                <w:sz w:val="2"/>
                <w:szCs w:val="2"/>
              </w:rPr>
            </w:pPr>
          </w:p>
        </w:tc>
      </w:tr>
    </w:tbl>
    <w:p w14:paraId="11880831" w14:textId="77777777" w:rsidR="00C1583A" w:rsidRPr="00030840" w:rsidRDefault="00C1583A" w:rsidP="00030840">
      <w:pPr>
        <w:spacing w:before="71"/>
        <w:ind w:left="330" w:right="637"/>
        <w:jc w:val="both"/>
        <w:rPr>
          <w:sz w:val="16"/>
        </w:rPr>
      </w:pPr>
      <w:proofErr w:type="spellStart"/>
      <w:r w:rsidRPr="00030840">
        <w:rPr>
          <w:b/>
          <w:sz w:val="16"/>
        </w:rPr>
        <w:t>Jurnal</w:t>
      </w:r>
      <w:proofErr w:type="spellEnd"/>
      <w:r w:rsidRPr="00030840">
        <w:rPr>
          <w:b/>
          <w:sz w:val="16"/>
        </w:rPr>
        <w:t xml:space="preserve"> </w:t>
      </w:r>
      <w:proofErr w:type="spellStart"/>
      <w:r w:rsidRPr="00030840">
        <w:rPr>
          <w:b/>
          <w:sz w:val="16"/>
        </w:rPr>
        <w:t>Ilmiah</w:t>
      </w:r>
      <w:proofErr w:type="spellEnd"/>
      <w:r w:rsidRPr="00030840">
        <w:rPr>
          <w:b/>
          <w:sz w:val="16"/>
        </w:rPr>
        <w:t xml:space="preserve"> </w:t>
      </w:r>
      <w:proofErr w:type="spellStart"/>
      <w:r w:rsidRPr="00030840">
        <w:rPr>
          <w:b/>
          <w:sz w:val="16"/>
        </w:rPr>
        <w:t>Keperawatan</w:t>
      </w:r>
      <w:proofErr w:type="spellEnd"/>
      <w:r w:rsidRPr="00030840">
        <w:rPr>
          <w:b/>
          <w:sz w:val="16"/>
        </w:rPr>
        <w:t xml:space="preserve"> </w:t>
      </w:r>
      <w:r w:rsidRPr="00030840">
        <w:rPr>
          <w:sz w:val="16"/>
        </w:rPr>
        <w:t xml:space="preserve">is a peer-reviewed journal published by </w:t>
      </w:r>
      <w:proofErr w:type="spellStart"/>
      <w:r w:rsidRPr="00030840">
        <w:rPr>
          <w:sz w:val="16"/>
        </w:rPr>
        <w:t>Sekolah</w:t>
      </w:r>
      <w:proofErr w:type="spellEnd"/>
      <w:r w:rsidRPr="00030840">
        <w:rPr>
          <w:sz w:val="16"/>
        </w:rPr>
        <w:t xml:space="preserve"> Tinggi </w:t>
      </w:r>
      <w:proofErr w:type="spellStart"/>
      <w:r w:rsidRPr="00030840">
        <w:rPr>
          <w:sz w:val="16"/>
        </w:rPr>
        <w:t>Ilmu</w:t>
      </w:r>
      <w:proofErr w:type="spellEnd"/>
      <w:r w:rsidRPr="00030840">
        <w:rPr>
          <w:sz w:val="16"/>
        </w:rPr>
        <w:t xml:space="preserve"> Kesehatan Hang </w:t>
      </w:r>
      <w:proofErr w:type="spellStart"/>
      <w:r w:rsidRPr="00030840">
        <w:rPr>
          <w:sz w:val="16"/>
        </w:rPr>
        <w:t>Tuah</w:t>
      </w:r>
      <w:proofErr w:type="spellEnd"/>
      <w:r w:rsidRPr="00030840">
        <w:rPr>
          <w:sz w:val="16"/>
        </w:rPr>
        <w:t xml:space="preserve"> Surabaya</w:t>
      </w:r>
      <w:r w:rsidRPr="00030840">
        <w:rPr>
          <w:spacing w:val="-33"/>
          <w:sz w:val="16"/>
        </w:rPr>
        <w:t xml:space="preserve"> </w:t>
      </w:r>
      <w:r w:rsidRPr="00030840">
        <w:rPr>
          <w:sz w:val="16"/>
        </w:rPr>
        <w:t>(STIKES</w:t>
      </w:r>
      <w:r w:rsidRPr="00030840">
        <w:rPr>
          <w:spacing w:val="-1"/>
          <w:sz w:val="16"/>
        </w:rPr>
        <w:t xml:space="preserve"> </w:t>
      </w:r>
      <w:r w:rsidRPr="00030840">
        <w:rPr>
          <w:sz w:val="16"/>
        </w:rPr>
        <w:t>Hang</w:t>
      </w:r>
      <w:r w:rsidRPr="00030840">
        <w:rPr>
          <w:spacing w:val="-2"/>
          <w:sz w:val="16"/>
        </w:rPr>
        <w:t xml:space="preserve"> </w:t>
      </w:r>
      <w:proofErr w:type="spellStart"/>
      <w:r w:rsidRPr="00030840">
        <w:rPr>
          <w:sz w:val="16"/>
        </w:rPr>
        <w:t>Tuah</w:t>
      </w:r>
      <w:proofErr w:type="spellEnd"/>
      <w:r w:rsidRPr="00030840">
        <w:rPr>
          <w:spacing w:val="-2"/>
          <w:sz w:val="16"/>
        </w:rPr>
        <w:t xml:space="preserve"> </w:t>
      </w:r>
      <w:r w:rsidRPr="00030840">
        <w:rPr>
          <w:sz w:val="16"/>
        </w:rPr>
        <w:t>Surabaya).</w:t>
      </w:r>
    </w:p>
    <w:p w14:paraId="2AAF03C4" w14:textId="77777777" w:rsidR="00C1583A" w:rsidRPr="00030840" w:rsidRDefault="00C1583A" w:rsidP="00030840">
      <w:pPr>
        <w:ind w:left="330" w:right="2830"/>
        <w:jc w:val="both"/>
        <w:rPr>
          <w:sz w:val="16"/>
        </w:rPr>
      </w:pPr>
      <w:r w:rsidRPr="00030840">
        <w:rPr>
          <w:sz w:val="16"/>
        </w:rPr>
        <w:t xml:space="preserve">This journal is licensed under the </w:t>
      </w:r>
      <w:hyperlink r:id="rId8">
        <w:r w:rsidRPr="00030840">
          <w:rPr>
            <w:color w:val="0462C1"/>
            <w:sz w:val="16"/>
          </w:rPr>
          <w:t>Creative Commons Attribution 4.0 International License</w:t>
        </w:r>
      </w:hyperlink>
      <w:r w:rsidRPr="00030840">
        <w:rPr>
          <w:color w:val="0462C1"/>
          <w:spacing w:val="-33"/>
          <w:sz w:val="16"/>
        </w:rPr>
        <w:t xml:space="preserve"> </w:t>
      </w:r>
      <w:r w:rsidRPr="00030840">
        <w:rPr>
          <w:sz w:val="16"/>
        </w:rPr>
        <w:t>Website:</w:t>
      </w:r>
      <w:r w:rsidRPr="00030840">
        <w:rPr>
          <w:spacing w:val="1"/>
          <w:sz w:val="16"/>
        </w:rPr>
        <w:t xml:space="preserve"> </w:t>
      </w:r>
      <w:hyperlink r:id="rId9">
        <w:r w:rsidRPr="00030840">
          <w:rPr>
            <w:color w:val="0462C1"/>
            <w:sz w:val="16"/>
          </w:rPr>
          <w:t>http://journal.stikeshangtuah-sby.ac.id/index.php/JIK</w:t>
        </w:r>
      </w:hyperlink>
    </w:p>
    <w:p w14:paraId="17303705" w14:textId="77777777" w:rsidR="00C1583A" w:rsidRPr="00030840" w:rsidRDefault="00C1583A" w:rsidP="00030840">
      <w:pPr>
        <w:spacing w:line="187" w:lineRule="exact"/>
        <w:ind w:left="330"/>
        <w:jc w:val="both"/>
        <w:rPr>
          <w:sz w:val="16"/>
        </w:rPr>
      </w:pPr>
      <w:r w:rsidRPr="00030840">
        <w:rPr>
          <w:noProof/>
        </w:rPr>
        <mc:AlternateContent>
          <mc:Choice Requires="wps">
            <w:drawing>
              <wp:anchor distT="0" distB="0" distL="0" distR="0" simplePos="0" relativeHeight="251659264" behindDoc="1" locked="0" layoutInCell="1" allowOverlap="1" wp14:anchorId="595B8440" wp14:editId="26ED7A5F">
                <wp:simplePos x="0" y="0"/>
                <wp:positionH relativeFrom="page">
                  <wp:posOffset>911860</wp:posOffset>
                </wp:positionH>
                <wp:positionV relativeFrom="paragraph">
                  <wp:posOffset>141605</wp:posOffset>
                </wp:positionV>
                <wp:extent cx="5730875" cy="6350"/>
                <wp:effectExtent l="0" t="0" r="0" b="0"/>
                <wp:wrapTopAndBottom/>
                <wp:docPr id="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08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4DD07" id="Rectangle 3" o:spid="_x0000_s1026" style="position:absolute;margin-left:71.8pt;margin-top:11.15pt;width:451.2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" fillcolor="black" stroked="f">
                <w10:wrap type="topAndBottom" anchorx="page"/>
              </v:rect>
            </w:pict>
          </mc:Fallback>
        </mc:AlternateContent>
      </w:r>
      <w:r w:rsidRPr="00030840">
        <w:rPr>
          <w:spacing w:val="-1"/>
          <w:sz w:val="16"/>
        </w:rPr>
        <w:t>E-mail:</w:t>
      </w:r>
      <w:r w:rsidRPr="00030840">
        <w:rPr>
          <w:spacing w:val="5"/>
          <w:sz w:val="16"/>
        </w:rPr>
        <w:t xml:space="preserve"> </w:t>
      </w:r>
      <w:hyperlink r:id="rId10">
        <w:r w:rsidRPr="00030840">
          <w:rPr>
            <w:color w:val="0462C1"/>
            <w:spacing w:val="-1"/>
            <w:sz w:val="16"/>
          </w:rPr>
          <w:t>jurnalilmiahkeperawatan.sht@gmail.com</w:t>
        </w:r>
      </w:hyperlink>
    </w:p>
    <w:p w14:paraId="2FBB72DD" w14:textId="77777777" w:rsidR="00C1583A" w:rsidRPr="00030840" w:rsidRDefault="00C1583A" w:rsidP="00030840">
      <w:pPr>
        <w:pStyle w:val="Heading1"/>
        <w:spacing w:before="158"/>
        <w:ind w:left="0"/>
        <w:jc w:val="both"/>
      </w:pPr>
      <w:r w:rsidRPr="00030840">
        <w:t>Introduction</w:t>
      </w:r>
    </w:p>
    <w:p w14:paraId="75B197DC" w14:textId="54943BE9" w:rsidR="000B459A" w:rsidRPr="00030840" w:rsidRDefault="000B459A" w:rsidP="00030840">
      <w:pPr>
        <w:pStyle w:val="BodyText"/>
        <w:ind w:firstLine="720"/>
        <w:jc w:val="both"/>
        <w:rPr>
          <w:rFonts w:eastAsia="Calibri" w:cs="Times New Roman"/>
          <w:lang w:val="id-ID"/>
        </w:rPr>
      </w:pPr>
      <w:r w:rsidRPr="00030840">
        <w:rPr>
          <w:rFonts w:eastAsia="Calibri" w:cs="Times New Roman"/>
          <w:lang w:val="id-ID"/>
        </w:rPr>
        <w:t xml:space="preserve">Indonesia is a developing country with high non-communicable disease problems such as complications of diabetes mellitus </w:t>
      </w:r>
      <w:r w:rsidR="00DE3A5E" w:rsidRPr="002363B0">
        <w:rPr>
          <w:rFonts w:eastAsia="Calibri" w:cs="Times New Roman"/>
          <w:lang w:val="id-ID"/>
        </w:rPr>
        <w:fldChar w:fldCharType="begin" w:fldLock="1"/>
      </w:r>
      <w:r w:rsidR="00DE3A5E" w:rsidRPr="002363B0">
        <w:rPr>
          <w:rFonts w:eastAsia="Calibri" w:cs="Times New Roman"/>
          <w:lang w:val="id-ID"/>
        </w:rPr>
        <w:instrText>ADDIN CSL_CITATION {"citationItems":[{"id":"ITEM-1","itemData":{"DOI":"10.24252/join.v5i1.13673","ISSN":"2528-2549","abstract":"Hiperglikemia merupakan salah satu permasalahan pasien Diabetes Melitus, kondisi hiperglikemia yang tidak terkontrol dengan baik dapat menyebabkan komplikasi salah satunya adalah gangguan aliran pembuluh darah perifer yang dapat menyebabkan ulkus diabetik. Gangguan vaskularisasi dapat dicegah dengan terapi Buerger Allen Exercise dan Spa Kaki Diabetik untuk meningkatkan nilai ABI. Tujuan dari penelitian ini untuk melihat intervensi Buerger Allen Exercise dan Spa Kaki Diabetik terhadap nilai ABI pada penderita Diabetes Melitus tipe II. Desain penelitian ini adalah Quasi Experiment Pre dan post test two groups dengan 15 responden kelompok A diberikan intervensi Buerger Allen Exercise dan 15 responden kelompok B diberikan intervensi Spa Kaki Diabetik. Hasil penelitian menujukkan bahwa ada peningkatan nilai ABI sesudah dilakukan intervensi pada kedua kelompok dengan jumlah seleisih peningkatan kelompok Buerger Allen Exercise sebesar 0.050 sedangkan kelompok Spa Kaki Diabetik sebesar 0,113. Kesimpulan terjadi peningkatan nilai ABI pada kedua kelompok setelah dilakukan intervensi namun kelompok Spa Kaki Diabetik memiliki peningkatan yang lebih tinngi. Intervensi Spa Kaki Diabetik dapat direkomendasikan sebagai salah satu terapi alternatif sebagai pencegahan komplikasi penyakit arteri perifer","author":[{"dropping-particle":"","family":"Ibrahim","given":"Iksan","non-dropping-particle":"","parse-names":false,"suffix":""},{"dropping-particle":"","family":"Sofiani","given":"Yani","non-dropping-particle":"","parse-names":false,"suffix":""},{"dropping-particle":"","family":"Irawati","given":"Diana","non-dropping-particle":"","parse-names":false,"suffix":""}],"container-title":"Journal of Islamic Nursing","id":"ITEM-1","issue":"2","issued":{"date-parts":[["2020"]]},"page":"86","title":"Perbandingan Buerger Allen Exercise Dengan Foot Spa Diabetic Terhadap Nilai Ankle Brachial Index Pada Pasien Diabetes Melitus Tipe Ii","type":"article-journal","volume":"5"},"uris":["http://www.mendeley.com/documents/?uuid=fac85a78-f65e-41e3-afd5-4838b116fab2"]}],"mendeley":{"formattedCitation":"(Ibrahim et al., 2020)","manualFormatting":"(Ibrahim et al., 2020)","plainTextFormattedCitation":"(Ibrahim et al., 2020)","previouslyFormattedCitation":"(Ibrahim et al., 2020)"},"properties":{"noteIndex":0},"schema":"https://github.com/citation-style-language/schema/raw/master/csl-citation.json"}</w:instrText>
      </w:r>
      <w:r w:rsidR="00DE3A5E" w:rsidRPr="002363B0">
        <w:rPr>
          <w:rFonts w:eastAsia="Calibri" w:cs="Times New Roman"/>
          <w:lang w:val="id-ID"/>
        </w:rPr>
        <w:fldChar w:fldCharType="separate"/>
      </w:r>
      <w:r w:rsidR="00DE3A5E" w:rsidRPr="002363B0">
        <w:rPr>
          <w:rFonts w:eastAsia="Calibri" w:cs="Times New Roman"/>
          <w:noProof/>
          <w:lang w:val="id-ID"/>
        </w:rPr>
        <w:t xml:space="preserve">(Ibrahim </w:t>
      </w:r>
      <w:r w:rsidR="00DE3A5E" w:rsidRPr="002363B0">
        <w:rPr>
          <w:rFonts w:eastAsia="Calibri" w:cs="Times New Roman"/>
          <w:i/>
          <w:noProof/>
          <w:lang w:val="id-ID"/>
        </w:rPr>
        <w:t xml:space="preserve">et al., </w:t>
      </w:r>
      <w:r w:rsidR="00DE3A5E" w:rsidRPr="002363B0">
        <w:rPr>
          <w:rFonts w:eastAsia="Calibri" w:cs="Times New Roman"/>
          <w:noProof/>
          <w:lang w:val="id-ID"/>
        </w:rPr>
        <w:t>2020)</w:t>
      </w:r>
      <w:r w:rsidR="00DE3A5E" w:rsidRPr="002363B0">
        <w:rPr>
          <w:rFonts w:eastAsia="Calibri" w:cs="Times New Roman"/>
          <w:lang w:val="id-ID"/>
        </w:rPr>
        <w:fldChar w:fldCharType="end"/>
      </w:r>
      <w:r w:rsidRPr="00030840">
        <w:rPr>
          <w:rFonts w:eastAsia="Calibri" w:cs="Times New Roman"/>
          <w:lang w:val="id-ID"/>
        </w:rPr>
        <w:t>. Diabetes mellitus (DM) is often not realized by the sufferer until complications arise</w:t>
      </w:r>
      <w:r w:rsidR="00DE3A5E">
        <w:rPr>
          <w:rFonts w:eastAsia="Calibri" w:cs="Times New Roman"/>
        </w:rPr>
        <w:t xml:space="preserve"> </w:t>
      </w:r>
      <w:r w:rsidRPr="00030840">
        <w:rPr>
          <w:rFonts w:eastAsia="Calibri" w:cs="Times New Roman"/>
          <w:lang w:val="id-ID"/>
        </w:rPr>
        <w:t xml:space="preserve"> </w:t>
      </w:r>
      <w:r w:rsidR="00DE3A5E" w:rsidRPr="002363B0">
        <w:rPr>
          <w:rFonts w:eastAsia="Calibri" w:cs="Times New Roman"/>
          <w:noProof/>
          <w:lang w:val="id-ID"/>
        </w:rPr>
        <w:t>(</w:t>
      </w:r>
      <w:r w:rsidR="00DE3A5E" w:rsidRPr="002363B0">
        <w:rPr>
          <w:rFonts w:eastAsia="Calibri"/>
          <w:lang w:val="id-ID"/>
        </w:rPr>
        <w:fldChar w:fldCharType="begin" w:fldLock="1"/>
      </w:r>
      <w:r w:rsidR="00DE3A5E" w:rsidRPr="002363B0">
        <w:rPr>
          <w:rFonts w:eastAsia="Calibri"/>
          <w:lang w:val="id-ID"/>
        </w:rPr>
        <w:instrText>ADDIN CSL_CITATION {"citationItems":[{"id":"ITEM-1","itemData":{"author":[{"dropping-particle":"","family":"American Diabetes Association","given":"","non-dropping-particle":"","parse-names":false,"suffix":""}],"container-title":"The journal of clinical &amp; applied research &amp; education Diabetes Care","id":"ITEM-1","issue":"1","issued":{"date-parts":[["2016"]]},"title":"Standards of Medical Care in Diabetes","type":"article-journal","volume":"39"},"uris":["http://www.mendeley.com/documents/?uuid=dda034c9-c9b1-4ec6-9390-afc650324291","http://www.mendeley.com/documents/?uuid=0c51cb74-53f9-4afe-b7fb-23403cbc4a0f"]}],"mendeley":{"formattedCitation":"(American Diabetes Association, 2016)","manualFormatting":"American Diabetes Association, 2016)","plainTextFormattedCitation":"(American Diabetes Association, 2016)","previouslyFormattedCitation":"(American Diabetes Association, 2016)"},"properties":{"noteIndex":0},"schema":"https://github.com/citation-style-language/schema/raw/master/csl-citation.json"}</w:instrText>
      </w:r>
      <w:r w:rsidR="00DE3A5E" w:rsidRPr="002363B0">
        <w:rPr>
          <w:rFonts w:eastAsia="Calibri"/>
          <w:lang w:val="id-ID"/>
        </w:rPr>
        <w:fldChar w:fldCharType="separate"/>
      </w:r>
      <w:r w:rsidR="00DE3A5E" w:rsidRPr="002363B0">
        <w:rPr>
          <w:rFonts w:eastAsia="Calibri"/>
          <w:noProof/>
          <w:lang w:val="id-ID"/>
        </w:rPr>
        <w:t>American Diabetes Association, 2016)</w:t>
      </w:r>
      <w:r w:rsidR="00DE3A5E" w:rsidRPr="002363B0">
        <w:rPr>
          <w:rFonts w:eastAsia="Calibri"/>
          <w:lang w:val="id-ID"/>
        </w:rPr>
        <w:fldChar w:fldCharType="end"/>
      </w:r>
      <w:r w:rsidRPr="00030840">
        <w:rPr>
          <w:rFonts w:eastAsia="Calibri" w:cs="Times New Roman"/>
          <w:lang w:val="id-ID"/>
        </w:rPr>
        <w:t xml:space="preserve">. Complications that often occur in DM are diabetic foot ulcers where wound healing takes a very long time. The trigger factor that often occurs in diabetic foot ulcers is poor vascularization of the leg veins. Poor vascularization can occur in both small and large blood vessels </w:t>
      </w:r>
      <w:r w:rsidR="00BE4CB8" w:rsidRPr="002363B0">
        <w:fldChar w:fldCharType="begin" w:fldLock="1"/>
      </w:r>
      <w:r w:rsidR="00BE4CB8" w:rsidRPr="002363B0">
        <w:instrText>ADDIN CSL_CITATION {"citationItems":[{"id":"ITEM-1","itemData":{"author":[{"dropping-particle":"","family":"Hawk","given":"Black","non-dropping-particle":"","parse-names":false,"suffix":""}],"edition":"8","id":"ITEM-1","issued":{"date-parts":[["2014"]]},"publisher":"EGC","publisher-place":"Jakarta","title":"Keperawatan Medikal Bedah, Manajemen klinik untuk Hasil yang Diharapkan","type":"book"},"uris":["http://www.mendeley.com/documents/?uuid=1fad8148-3c4e-4275-a831-db75add6c63d","http://www.mendeley.com/documents/?uuid=2923b050-2a92-455b-a330-c78a9d7fa3c4"]}],"mendeley":{"formattedCitation":"(Hawk, 2014)","plainTextFormattedCitation":"(Hawk, 2014)","previouslyFormattedCitation":"(Hawk, 2014)"},"properties":{"noteIndex":0},"schema":"https://github.com/citation-style-language/schema/raw/master/csl-citation.json"}</w:instrText>
      </w:r>
      <w:r w:rsidR="00BE4CB8" w:rsidRPr="002363B0">
        <w:fldChar w:fldCharType="separate"/>
      </w:r>
      <w:r w:rsidR="00BE4CB8" w:rsidRPr="002363B0">
        <w:rPr>
          <w:noProof/>
        </w:rPr>
        <w:t>(Hawk, 2014)</w:t>
      </w:r>
      <w:r w:rsidR="00BE4CB8" w:rsidRPr="002363B0">
        <w:fldChar w:fldCharType="end"/>
      </w:r>
      <w:r w:rsidRPr="00030840">
        <w:rPr>
          <w:rFonts w:eastAsia="Calibri" w:cs="Times New Roman"/>
          <w:lang w:val="id-ID"/>
        </w:rPr>
        <w:t xml:space="preserve">. This vascularization will worsen the condition of blood circulation in the legs due to high glucose in the blood so that the blood is too thick resulting in constriction, blockage, and poor blood circulation, coupled with advanced age and comorbidities (cardiovascular) which will further worsen the condition of the blood vessels. Vascularization in the feet that is not well managed and not managed properly will lead to diabetic foot ulcers (DFU) </w:t>
      </w:r>
      <w:r w:rsidR="00BE4CB8" w:rsidRPr="002363B0">
        <w:t>(</w:t>
      </w:r>
      <w:r w:rsidR="00BE4CB8" w:rsidRPr="002363B0">
        <w:fldChar w:fldCharType="begin" w:fldLock="1"/>
      </w:r>
      <w:r w:rsidR="00BE4CB8" w:rsidRPr="002363B0">
        <w:instrText>ADDIN CSL_CITATION {"citationItems":[{"id":"ITEM-1","itemData":{"author":[{"dropping-particle":"","family":"Embuai","given":"Selpina","non-dropping-particle":"","parse-names":false,"suffix":""}],"container-title":"MOLUCCAS HEALTH JOURNAL","id":"ITEM-1","issue":"April","issued":{"date-parts":[["2019"]]},"page":"1-9","title":"Efektifitas Diabetes Self Care Activity Terhadap Status Vaskuler Pasien Diabetes Melitus","type":"article-journal","volume":"1"},"uris":["http://www.mendeley.com/documents/?uuid=6caefa13-ecc0-4a00-9519-f5e810d0ff79"]}],"mendeley":{"formattedCitation":"(Embuai, 2019)","manualFormatting":"Embuai, 2019)","plainTextFormattedCitation":"(Embuai, 2019)","previouslyFormattedCitation":"(Embuai, 2019)"},"properties":{"noteIndex":0},"schema":"https://github.com/citation-style-language/schema/raw/master/csl-citation.json"}</w:instrText>
      </w:r>
      <w:r w:rsidR="00BE4CB8" w:rsidRPr="002363B0">
        <w:fldChar w:fldCharType="separate"/>
      </w:r>
      <w:r w:rsidR="00BE4CB8" w:rsidRPr="002363B0">
        <w:rPr>
          <w:noProof/>
        </w:rPr>
        <w:t>Embuai, 2019)</w:t>
      </w:r>
      <w:r w:rsidR="00BE4CB8" w:rsidRPr="002363B0">
        <w:fldChar w:fldCharType="end"/>
      </w:r>
      <w:r w:rsidRPr="00030840">
        <w:rPr>
          <w:rFonts w:eastAsia="Calibri" w:cs="Times New Roman"/>
          <w:lang w:val="id-ID"/>
        </w:rPr>
        <w:t>.</w:t>
      </w:r>
    </w:p>
    <w:p w14:paraId="391BCC28" w14:textId="286ED5F5" w:rsidR="000B459A" w:rsidRPr="00030840" w:rsidRDefault="000B459A" w:rsidP="00030840">
      <w:pPr>
        <w:pStyle w:val="BodyText"/>
        <w:ind w:firstLine="720"/>
        <w:jc w:val="both"/>
        <w:rPr>
          <w:rFonts w:eastAsia="Calibri" w:cs="Times New Roman"/>
          <w:lang w:val="id-ID"/>
        </w:rPr>
      </w:pPr>
      <w:r w:rsidRPr="00030840">
        <w:rPr>
          <w:rFonts w:eastAsia="Calibri" w:cs="Times New Roman"/>
          <w:lang w:val="id-ID"/>
        </w:rPr>
        <w:t xml:space="preserve">Diabetes mellitus (DM) is categorized as a global disease that has increased fourfold from </w:t>
      </w:r>
      <w:r w:rsidRPr="00030840">
        <w:rPr>
          <w:rFonts w:eastAsia="Calibri" w:cs="Times New Roman"/>
          <w:lang w:val="id-ID"/>
        </w:rPr>
        <w:lastRenderedPageBreak/>
        <w:t>1980</w:t>
      </w:r>
      <w:r w:rsidRPr="00030840">
        <w:rPr>
          <w:rFonts w:eastAsia="Calibri" w:cs="Times New Roman"/>
        </w:rPr>
        <w:t xml:space="preserve"> </w:t>
      </w:r>
      <w:r w:rsidRPr="00030840">
        <w:rPr>
          <w:rFonts w:eastAsia="Calibri" w:cs="Times New Roman"/>
          <w:lang w:val="id-ID"/>
        </w:rPr>
        <w:t xml:space="preserve">to 2016, so the World Health Organization (WHO) estimates that by 2025 the incidence of DM will increase to 300 million DM patients with peripheral vascular complications </w:t>
      </w:r>
      <w:r w:rsidR="00BE4CB8" w:rsidRPr="002363B0">
        <w:rPr>
          <w:rFonts w:eastAsia="Calibri" w:cs="Times New Roman"/>
          <w:lang w:val="id-ID"/>
        </w:rPr>
        <w:fldChar w:fldCharType="begin" w:fldLock="1"/>
      </w:r>
      <w:r w:rsidR="00BE4CB8" w:rsidRPr="002363B0">
        <w:rPr>
          <w:rFonts w:eastAsia="Calibri" w:cs="Times New Roman"/>
          <w:lang w:val="id-ID"/>
        </w:rPr>
        <w:instrText>ADDIN CSL_CITATION {"citationItems":[{"id":"ITEM-1","itemData":{"author":[{"dropping-particle":"","family":"WHO","given":"","non-dropping-particle":"","parse-names":false,"suffix":""}],"id":"ITEM-1","issued":{"date-parts":[["2016"]]},"publisher":"Diakses pada Februari,2021","title":"Global Report On Diabetes. France: World Health Organization","type":"book"},"uris":["http://www.mendeley.com/documents/?uuid=7cf8c112-2fb4-455c-acdd-6dd0384afeec"]}],"mendeley":{"formattedCitation":"(WHO, 2016)","plainTextFormattedCitation":"(WHO, 2016)","previouslyFormattedCitation":"(WHO, 2016)"},"properties":{"noteIndex":0},"schema":"https://github.com/citation-style-language/schema/raw/master/csl-citation.json"}</w:instrText>
      </w:r>
      <w:r w:rsidR="00BE4CB8" w:rsidRPr="002363B0">
        <w:rPr>
          <w:rFonts w:eastAsia="Calibri" w:cs="Times New Roman"/>
          <w:lang w:val="id-ID"/>
        </w:rPr>
        <w:fldChar w:fldCharType="separate"/>
      </w:r>
      <w:r w:rsidR="00BE4CB8" w:rsidRPr="002363B0">
        <w:rPr>
          <w:rFonts w:eastAsia="Calibri" w:cs="Times New Roman"/>
          <w:noProof/>
          <w:lang w:val="id-ID"/>
        </w:rPr>
        <w:t>(WHO, 2016)</w:t>
      </w:r>
      <w:r w:rsidR="00BE4CB8" w:rsidRPr="002363B0">
        <w:rPr>
          <w:rFonts w:eastAsia="Calibri" w:cs="Times New Roman"/>
          <w:lang w:val="id-ID"/>
        </w:rPr>
        <w:fldChar w:fldCharType="end"/>
      </w:r>
      <w:r w:rsidR="00BE4CB8" w:rsidRPr="002363B0">
        <w:rPr>
          <w:rFonts w:eastAsia="Calibri" w:cs="Times New Roman"/>
          <w:lang w:val="id-ID"/>
        </w:rPr>
        <w:t>.</w:t>
      </w:r>
      <w:r w:rsidRPr="00030840">
        <w:rPr>
          <w:rFonts w:eastAsia="Calibri" w:cs="Times New Roman"/>
          <w:lang w:val="id-ID"/>
        </w:rPr>
        <w:t xml:space="preserve"> According to the International Diabetes Federation (IDF) in 2019, there were around 463 million people with diabetes in the world. This number will increase in 2030 by 578 million people and is expected to continue to increase by 51%, namely 700 million people in 2045 </w:t>
      </w:r>
      <w:r w:rsidR="00BE4CB8" w:rsidRPr="002363B0">
        <w:rPr>
          <w:rFonts w:eastAsia="Calibri"/>
          <w:lang w:val="id-ID"/>
        </w:rPr>
        <w:fldChar w:fldCharType="begin" w:fldLock="1"/>
      </w:r>
      <w:r w:rsidR="00BD616C">
        <w:rPr>
          <w:rFonts w:eastAsia="Calibri"/>
          <w:lang w:val="id-ID"/>
        </w:rPr>
        <w:instrText>ADDIN CSL_CITATION {"citationItems":[{"id":"ITEM-1","itemData":{"author":[{"dropping-particle":"","family":"International Deabetes Federation","given":"","non-dropping-particle":"","parse-names":false,"suffix":""}],"id":"ITEM-1","issued":{"date-parts":[["2019"]]},"title":"IDF Diabetes Atlas 9th edition 2019","type":"report"},"uris":["http://www.mendeley.com/documents/?uuid=67694028-2ed6-4018-91f3-81dd7c02a555","http://www.mendeley.com/documents/?uuid=b0ebb0ae-2c36-4352-99d4-8868627e9a21"]}],"mendeley":{"formattedCitation":"(International Deabetes Federation, 2019)","manualFormatting":"(International Diabetes Federation, 2019)","plainTextFormattedCitation":"(International Deabetes Federation, 2019)","previouslyFormattedCitation":"(International Deabetes Federation, 2019)"},"properties":{"noteIndex":0},"schema":"https://github.com/citation-style-language/schema/raw/master/csl-citation.json"}</w:instrText>
      </w:r>
      <w:r w:rsidR="00BE4CB8" w:rsidRPr="002363B0">
        <w:rPr>
          <w:rFonts w:eastAsia="Calibri"/>
          <w:lang w:val="id-ID"/>
        </w:rPr>
        <w:fldChar w:fldCharType="separate"/>
      </w:r>
      <w:r w:rsidR="00BE4CB8" w:rsidRPr="002363B0">
        <w:rPr>
          <w:rFonts w:eastAsia="Calibri"/>
          <w:noProof/>
          <w:lang w:val="id-ID"/>
        </w:rPr>
        <w:t>(International D</w:t>
      </w:r>
      <w:r w:rsidR="00BD616C">
        <w:rPr>
          <w:rFonts w:eastAsia="Calibri"/>
          <w:noProof/>
          <w:lang w:val="id-ID"/>
        </w:rPr>
        <w:t>i</w:t>
      </w:r>
      <w:r w:rsidR="00BE4CB8" w:rsidRPr="002363B0">
        <w:rPr>
          <w:rFonts w:eastAsia="Calibri"/>
          <w:noProof/>
          <w:lang w:val="id-ID"/>
        </w:rPr>
        <w:t>abetes Federation, 2019)</w:t>
      </w:r>
      <w:r w:rsidR="00BE4CB8" w:rsidRPr="002363B0">
        <w:rPr>
          <w:rFonts w:eastAsia="Calibri"/>
          <w:lang w:val="id-ID"/>
        </w:rPr>
        <w:fldChar w:fldCharType="end"/>
      </w:r>
      <w:r w:rsidR="00BE4CB8">
        <w:rPr>
          <w:rFonts w:eastAsia="Calibri"/>
        </w:rPr>
        <w:t xml:space="preserve">. </w:t>
      </w:r>
      <w:r w:rsidRPr="00030840">
        <w:rPr>
          <w:rFonts w:eastAsia="Calibri" w:cs="Times New Roman"/>
          <w:lang w:val="id-ID"/>
        </w:rPr>
        <w:t xml:space="preserve">Patients with diabetes mellitus in Indonesia have increased from year to year, in 2013 DM patients were 6.9% and increased to 8.5% in 2018 </w:t>
      </w:r>
      <w:r w:rsidR="00BE4CB8" w:rsidRPr="002363B0">
        <w:rPr>
          <w:rFonts w:eastAsia="Calibri"/>
        </w:rPr>
        <w:fldChar w:fldCharType="begin" w:fldLock="1"/>
      </w:r>
      <w:r w:rsidR="00BE4CB8" w:rsidRPr="002363B0">
        <w:rPr>
          <w:rFonts w:eastAsia="Calibri"/>
        </w:rPr>
        <w:instrText>ADDIN CSL_CITATION {"citationItems":[{"id":"ITEM-1","itemData":{"author":[{"dropping-particle":"","family":"Riskesdas","given":"","non-dropping-particle":"","parse-names":false,"suffix":""}],"id":"ITEM-1","issued":{"date-parts":[["2018"]]},"title":"HASIL UTAMA RISKESDAS 2018","type":"article-journal"},"uris":["http://www.mendeley.com/documents/?uuid=622f8816-fb70-4a03-843c-fed1f51ed53c","http://www.mendeley.com/documents/?uuid=17a3945a-d2bb-4242-b54b-0eeaff1bd90f"]}],"mendeley":{"formattedCitation":"(Riskesdas, 2018)","plainTextFormattedCitation":"(Riskesdas, 2018)","previouslyFormattedCitation":"(Riskesdas, 2018)"},"properties":{"noteIndex":0},"schema":"https://github.com/citation-style-language/schema/raw/master/csl-citation.json"}</w:instrText>
      </w:r>
      <w:r w:rsidR="00BE4CB8" w:rsidRPr="002363B0">
        <w:rPr>
          <w:rFonts w:eastAsia="Calibri"/>
        </w:rPr>
        <w:fldChar w:fldCharType="separate"/>
      </w:r>
      <w:r w:rsidR="00BE4CB8" w:rsidRPr="002363B0">
        <w:rPr>
          <w:rFonts w:eastAsia="Calibri"/>
          <w:noProof/>
        </w:rPr>
        <w:t>(Riskesdas, 2018)</w:t>
      </w:r>
      <w:r w:rsidR="00BE4CB8" w:rsidRPr="002363B0">
        <w:rPr>
          <w:rFonts w:eastAsia="Calibri"/>
        </w:rPr>
        <w:fldChar w:fldCharType="end"/>
      </w:r>
      <w:r w:rsidR="00BE4CB8" w:rsidRPr="002363B0">
        <w:rPr>
          <w:rFonts w:eastAsia="Calibri"/>
        </w:rPr>
        <w:t>.</w:t>
      </w:r>
      <w:r w:rsidR="00BD616C">
        <w:rPr>
          <w:rFonts w:eastAsia="Calibri"/>
        </w:rPr>
        <w:t xml:space="preserve"> </w:t>
      </w:r>
      <w:r w:rsidRPr="00030840">
        <w:rPr>
          <w:rFonts w:eastAsia="Calibri" w:cs="Times New Roman"/>
          <w:lang w:val="id-ID"/>
        </w:rPr>
        <w:t xml:space="preserve">The prevalence of diabetes mellitus in East Java Province at all ages in 2018 was 2.02% and in the city of Surabaya at 3.5%. The city of Surabaya is ranked 3rd after Madiun and Mojokerto </w:t>
      </w:r>
      <w:r w:rsidR="00BE4CB8" w:rsidRPr="002363B0">
        <w:rPr>
          <w:rFonts w:eastAsia="Calibri"/>
        </w:rPr>
        <w:fldChar w:fldCharType="begin" w:fldLock="1"/>
      </w:r>
      <w:r w:rsidR="00BE4CB8" w:rsidRPr="002363B0">
        <w:rPr>
          <w:rFonts w:eastAsia="Calibri"/>
        </w:rPr>
        <w:instrText>ADDIN CSL_CITATION {"citationItems":[{"id":"ITEM-1","itemData":{"author":[{"dropping-particle":"","family":"RikesdasJatim","given":"","non-dropping-particle":"","parse-names":false,"suffix":""}],"id":"ITEM-1","issued":{"date-parts":[["2018"]]},"page":"1-82","title":"Hasil utama riskesdas 2018 provinsi jawa timur","type":"article-journal"},"uris":["http://www.mendeley.com/documents/?uuid=937e7906-35fb-4252-9d06-1e4ff22b2a1d","http://www.mendeley.com/documents/?uuid=de442319-395f-4cd9-aad2-1010180bab52"]}],"mendeley":{"formattedCitation":"(RikesdasJatim, 2018)","manualFormatting":"(Riskesdas Jatim, 2018)","plainTextFormattedCitation":"(RikesdasJatim, 2018)","previouslyFormattedCitation":"(RikesdasJatim, 2018)"},"properties":{"noteIndex":0},"schema":"https://github.com/citation-style-language/schema/raw/master/csl-citation.json"}</w:instrText>
      </w:r>
      <w:r w:rsidR="00BE4CB8" w:rsidRPr="002363B0">
        <w:rPr>
          <w:rFonts w:eastAsia="Calibri"/>
        </w:rPr>
        <w:fldChar w:fldCharType="separate"/>
      </w:r>
      <w:r w:rsidR="00BE4CB8" w:rsidRPr="002363B0">
        <w:rPr>
          <w:rFonts w:eastAsia="Calibri"/>
          <w:noProof/>
        </w:rPr>
        <w:t>(Riskesdas Jatim, 2018)</w:t>
      </w:r>
      <w:r w:rsidR="00BE4CB8" w:rsidRPr="002363B0">
        <w:rPr>
          <w:rFonts w:eastAsia="Calibri"/>
        </w:rPr>
        <w:fldChar w:fldCharType="end"/>
      </w:r>
      <w:r w:rsidRPr="00030840">
        <w:rPr>
          <w:rFonts w:eastAsia="Calibri" w:cs="Times New Roman"/>
          <w:lang w:val="id-ID"/>
        </w:rPr>
        <w:t xml:space="preserve">. The prevalence of type 2 DM in the Surabaya area is 33.5% belonging to the category of lack of physical exercise while 66.5% is in the sufficient category </w:t>
      </w:r>
      <w:r w:rsidR="00BE4CB8" w:rsidRPr="002363B0">
        <w:rPr>
          <w:rFonts w:eastAsia="Calibri"/>
        </w:rPr>
        <w:fldChar w:fldCharType="begin" w:fldLock="1"/>
      </w:r>
      <w:r w:rsidR="00BE4CB8" w:rsidRPr="002363B0">
        <w:rPr>
          <w:rFonts w:eastAsia="Calibri"/>
        </w:rPr>
        <w:instrText>ADDIN CSL_CITATION {"citationItems":[{"id":"ITEM-1","itemData":{"author":[{"dropping-particle":"","family":"Riskesdas","given":"","non-dropping-particle":"","parse-names":false,"suffix":""}],"id":"ITEM-1","issued":{"date-parts":[["2018"]]},"title":"HASIL UTAMA RISKESDAS 2018","type":"article-journal"},"uris":["http://www.mendeley.com/documents/?uuid=622f8816-fb70-4a03-843c-fed1f51ed53c","http://www.mendeley.com/documents/?uuid=17a3945a-d2bb-4242-b54b-0eeaff1bd90f"]}],"mendeley":{"formattedCitation":"(Riskesdas, 2018)","plainTextFormattedCitation":"(Riskesdas, 2018)","previouslyFormattedCitation":"(Riskesdas, 2018)"},"properties":{"noteIndex":0},"schema":"https://github.com/citation-style-language/schema/raw/master/csl-citation.json"}</w:instrText>
      </w:r>
      <w:r w:rsidR="00BE4CB8" w:rsidRPr="002363B0">
        <w:rPr>
          <w:rFonts w:eastAsia="Calibri"/>
        </w:rPr>
        <w:fldChar w:fldCharType="separate"/>
      </w:r>
      <w:r w:rsidR="00BE4CB8" w:rsidRPr="002363B0">
        <w:rPr>
          <w:rFonts w:eastAsia="Calibri"/>
          <w:noProof/>
        </w:rPr>
        <w:t>(Riskesdas, 2018)</w:t>
      </w:r>
      <w:r w:rsidR="00BE4CB8" w:rsidRPr="002363B0">
        <w:rPr>
          <w:rFonts w:eastAsia="Calibri"/>
        </w:rPr>
        <w:fldChar w:fldCharType="end"/>
      </w:r>
      <w:r w:rsidR="00BE4CB8" w:rsidRPr="002363B0">
        <w:rPr>
          <w:rFonts w:eastAsia="Calibri"/>
        </w:rPr>
        <w:t>.</w:t>
      </w:r>
    </w:p>
    <w:p w14:paraId="7A73F079" w14:textId="52D51429" w:rsidR="000B459A" w:rsidRPr="00030840" w:rsidRDefault="000B459A" w:rsidP="00B91F8F">
      <w:pPr>
        <w:pStyle w:val="BodyText"/>
        <w:ind w:firstLine="720"/>
        <w:jc w:val="both"/>
        <w:rPr>
          <w:rFonts w:eastAsia="Calibri" w:cs="Times New Roman"/>
          <w:lang w:val="id-ID"/>
        </w:rPr>
      </w:pPr>
      <w:r w:rsidRPr="00030840">
        <w:rPr>
          <w:rFonts w:eastAsia="Calibri" w:cs="Times New Roman"/>
          <w:lang w:val="id-ID"/>
        </w:rPr>
        <w:t xml:space="preserve">Diabetes mellitus (DM) is a group of metabolic diseases characterized by high blood glucose levels or hyperglycemia </w:t>
      </w:r>
      <w:r w:rsidR="00B91F8F" w:rsidRPr="002363B0">
        <w:rPr>
          <w:rFonts w:eastAsia="Calibri" w:cs="Times New Roman"/>
          <w:lang w:val="id-ID"/>
        </w:rPr>
        <w:fldChar w:fldCharType="begin" w:fldLock="1"/>
      </w:r>
      <w:r w:rsidR="00B91F8F" w:rsidRPr="002363B0">
        <w:rPr>
          <w:rFonts w:eastAsia="Calibri" w:cs="Times New Roman"/>
          <w:lang w:val="id-ID"/>
        </w:rPr>
        <w:instrText>ADDIN CSL_CITATION {"citationItems":[{"id":"ITEM-1","itemData":{"DOI":"https://dx.doi.org/10.2337%2Fdc10-S062","ISSN":"01495992","PMID":"20042775","author":[{"dropping-particle":"","family":"American Diabetes Association","given":"","non-dropping-particle":"","parse-names":false,"suffix":""}],"container-title":"Diabetes Care","id":"ITEM-1","issue":"SUPPL. 1","issued":{"date-parts":[["2015"]]},"page":"S62–S69","title":"Diagnosis and classification of diabetes mellitus","type":"article-journal","volume":"33"},"uris":["http://www.mendeley.com/documents/?uuid=2aa359f6-39de-4230-a738-26b9d2aa02ea"]}],"mendeley":{"formattedCitation":"(American Diabetes Association, 2015)","plainTextFormattedCitation":"(American Diabetes Association, 2015)","previouslyFormattedCitation":"(American Diabetes Association, 2015)"},"properties":{"noteIndex":0},"schema":"https://github.com/citation-style-language/schema/raw/master/csl-citation.json"}</w:instrText>
      </w:r>
      <w:r w:rsidR="00B91F8F" w:rsidRPr="002363B0">
        <w:rPr>
          <w:rFonts w:eastAsia="Calibri" w:cs="Times New Roman"/>
          <w:lang w:val="id-ID"/>
        </w:rPr>
        <w:fldChar w:fldCharType="separate"/>
      </w:r>
      <w:r w:rsidR="00B91F8F" w:rsidRPr="002363B0">
        <w:rPr>
          <w:rFonts w:eastAsia="Calibri" w:cs="Times New Roman"/>
          <w:noProof/>
          <w:lang w:val="id-ID"/>
        </w:rPr>
        <w:t>(</w:t>
      </w:r>
      <w:r w:rsidR="00B91F8F" w:rsidRPr="002363B0">
        <w:rPr>
          <w:rFonts w:eastAsia="Calibri" w:cs="Times New Roman"/>
          <w:i/>
          <w:noProof/>
          <w:lang w:val="id-ID"/>
        </w:rPr>
        <w:t>American Diabetes Association, 2015)</w:t>
      </w:r>
      <w:r w:rsidR="00B91F8F" w:rsidRPr="002363B0">
        <w:rPr>
          <w:rFonts w:eastAsia="Calibri" w:cs="Times New Roman"/>
          <w:lang w:val="id-ID"/>
        </w:rPr>
        <w:fldChar w:fldCharType="end"/>
      </w:r>
      <w:r w:rsidRPr="00030840">
        <w:rPr>
          <w:rFonts w:eastAsia="Calibri" w:cs="Times New Roman"/>
          <w:lang w:val="id-ID"/>
        </w:rPr>
        <w:t xml:space="preserve">. </w:t>
      </w:r>
      <w:r w:rsidR="00B91F8F" w:rsidRPr="00B91F8F">
        <w:rPr>
          <w:rFonts w:eastAsia="Calibri" w:cs="Times New Roman"/>
          <w:lang w:val="id-ID"/>
        </w:rPr>
        <w:t>Hyperglycemic conditions can increase the risk of acute and chronic complications such as peripheral artery disease (PAD) and neuropathy due to narrowing, blockage</w:t>
      </w:r>
      <w:r w:rsidR="00BD616C">
        <w:rPr>
          <w:rFonts w:eastAsia="Calibri" w:cs="Times New Roman"/>
          <w:lang w:val="id-ID"/>
        </w:rPr>
        <w:t>,</w:t>
      </w:r>
      <w:r w:rsidR="00B91F8F" w:rsidRPr="00B91F8F">
        <w:rPr>
          <w:rFonts w:eastAsia="Calibri" w:cs="Times New Roman"/>
          <w:lang w:val="id-ID"/>
        </w:rPr>
        <w:t xml:space="preserve"> and decreased peripheral perfusion</w:t>
      </w:r>
      <w:r w:rsidR="00B91F8F">
        <w:rPr>
          <w:rFonts w:eastAsia="Calibri" w:cs="Times New Roman"/>
        </w:rPr>
        <w:t xml:space="preserve"> </w:t>
      </w:r>
      <w:r w:rsidR="00B91F8F" w:rsidRPr="002363B0">
        <w:rPr>
          <w:rFonts w:eastAsia="Calibri" w:cs="Times New Roman"/>
          <w:lang w:val="id-ID"/>
        </w:rPr>
        <w:fldChar w:fldCharType="begin" w:fldLock="1"/>
      </w:r>
      <w:r w:rsidR="00B91F8F" w:rsidRPr="002363B0">
        <w:rPr>
          <w:rFonts w:eastAsia="Calibri" w:cs="Times New Roman"/>
          <w:lang w:val="id-ID"/>
        </w:rPr>
        <w:instrText>ADDIN CSL_CITATION {"citationItems":[{"id":"ITEM-1","itemData":{"author":[{"dropping-particle":"","family":"Imroatul Farida, Nur Muji Astuti, Yudha Bayu Firmansyah","given":"Didik Dwi Winarno","non-dropping-particle":"","parse-names":false,"suffix":""}],"container-title":"Jurnal Ilmiah Keperawatan Stikes Hang Tuah Surabaya","id":"ITEM-1","issued":{"date-parts":[["2021"]]},"title":"Pemeriksaan Vaskularisasi Kaki Diabetik pada Penderita Diabetus Militus Tipe 2 Di Surabaya","type":"article-journal"},"uris":["http://www.mendeley.com/documents/?uuid=87435cb5-2440-42b1-bd9f-2c8f762c8c80"]}],"mendeley":{"formattedCitation":"(Imroatul Farida, Nur Muji Astuti, Yudha Bayu Firmansyah, 2021)","manualFormatting":"( Putri., 2020)","plainTextFormattedCitation":"(Imroatul Farida, Nur Muji Astuti, Yudha Bayu Firmansyah, 2021)","previouslyFormattedCitation":"(Imroatul Farida, Nur Muji Astuti, Yudha Bayu Firmansyah, 2021)"},"properties":{"noteIndex":0},"schema":"https://github.com/citation-style-language/schema/raw/master/csl-citation.json"}</w:instrText>
      </w:r>
      <w:r w:rsidR="00B91F8F" w:rsidRPr="002363B0">
        <w:rPr>
          <w:rFonts w:eastAsia="Calibri" w:cs="Times New Roman"/>
          <w:lang w:val="id-ID"/>
        </w:rPr>
        <w:fldChar w:fldCharType="separate"/>
      </w:r>
      <w:r w:rsidR="00B91F8F" w:rsidRPr="002363B0">
        <w:rPr>
          <w:rFonts w:eastAsia="Calibri" w:cs="Times New Roman"/>
          <w:noProof/>
          <w:lang w:val="id-ID"/>
        </w:rPr>
        <w:t>( Putri., 2020)</w:t>
      </w:r>
      <w:r w:rsidR="00B91F8F" w:rsidRPr="002363B0">
        <w:rPr>
          <w:rFonts w:eastAsia="Calibri" w:cs="Times New Roman"/>
          <w:lang w:val="id-ID"/>
        </w:rPr>
        <w:fldChar w:fldCharType="end"/>
      </w:r>
      <w:r w:rsidR="00B91F8F" w:rsidRPr="00B91F8F">
        <w:rPr>
          <w:rFonts w:eastAsia="Calibri" w:cs="Times New Roman"/>
          <w:lang w:val="id-ID"/>
        </w:rPr>
        <w:t xml:space="preserve">. </w:t>
      </w:r>
      <w:r w:rsidR="00B91F8F">
        <w:rPr>
          <w:rFonts w:eastAsia="Calibri" w:cs="Times New Roman"/>
        </w:rPr>
        <w:t xml:space="preserve"> </w:t>
      </w:r>
      <w:r w:rsidRPr="00030840">
        <w:rPr>
          <w:rFonts w:eastAsia="Calibri" w:cs="Times New Roman"/>
          <w:lang w:val="id-ID"/>
        </w:rPr>
        <w:t xml:space="preserve">Atherosclerosis and lack of physical exercise can cause a decrease in blood circulation, especially in the legs </w:t>
      </w:r>
      <w:r w:rsidR="00B91F8F" w:rsidRPr="002363B0">
        <w:rPr>
          <w:rFonts w:eastAsia="Calibri" w:cs="Times New Roman"/>
          <w:lang w:val="id-ID"/>
        </w:rPr>
        <w:fldChar w:fldCharType="begin" w:fldLock="1"/>
      </w:r>
      <w:r w:rsidR="00B91F8F" w:rsidRPr="002363B0">
        <w:rPr>
          <w:rFonts w:eastAsia="Calibri" w:cs="Times New Roman"/>
          <w:lang w:val="id-ID"/>
        </w:rPr>
        <w:instrText>ADDIN CSL_CITATION {"citationItems":[{"id":"ITEM-1","itemData":{"author":[{"dropping-particle":"","family":"wahyuni","given":"","non-dropping-particle":"","parse-names":false,"suffix":""}],"id":"ITEM-1","issue":"4","issued":{"date-parts":[["2013"]]},"page":"143-51","title":"Ankle Brachial Index Sesudah Senam Kaki Diabetus Pada Penderita Diabetes Militus Tipe 2","type":"article-journal","volume":"2"},"uris":["http://www.mendeley.com/documents/?uuid=48c86712-1085-4cb3-a348-27cf3b5ccd98"]}],"mendeley":{"formattedCitation":"(wahyuni, 2013)","manualFormatting":"(Wahyuni, 2013)","plainTextFormattedCitation":"(wahyuni, 2013)","previouslyFormattedCitation":"(wahyuni, 2013)"},"properties":{"noteIndex":0},"schema":"https://github.com/citation-style-language/schema/raw/master/csl-citation.json"}</w:instrText>
      </w:r>
      <w:r w:rsidR="00B91F8F" w:rsidRPr="002363B0">
        <w:rPr>
          <w:rFonts w:eastAsia="Calibri" w:cs="Times New Roman"/>
          <w:lang w:val="id-ID"/>
        </w:rPr>
        <w:fldChar w:fldCharType="separate"/>
      </w:r>
      <w:r w:rsidR="00B91F8F" w:rsidRPr="002363B0">
        <w:rPr>
          <w:rFonts w:eastAsia="Calibri" w:cs="Times New Roman"/>
          <w:noProof/>
          <w:lang w:val="id-ID"/>
        </w:rPr>
        <w:t>(Wahyuni, 2013)</w:t>
      </w:r>
      <w:r w:rsidR="00B91F8F" w:rsidRPr="002363B0">
        <w:rPr>
          <w:rFonts w:eastAsia="Calibri" w:cs="Times New Roman"/>
          <w:lang w:val="id-ID"/>
        </w:rPr>
        <w:fldChar w:fldCharType="end"/>
      </w:r>
      <w:r w:rsidRPr="00030840">
        <w:rPr>
          <w:rFonts w:eastAsia="Calibri" w:cs="Times New Roman"/>
          <w:lang w:val="id-ID"/>
        </w:rPr>
        <w:t xml:space="preserve">. Decreased peripheral blood circulation to nerve fibers causes cells and tissues to lack oxygen and nutrients for metabolism </w:t>
      </w:r>
      <w:r w:rsidR="00B91F8F" w:rsidRPr="002363B0">
        <w:rPr>
          <w:rFonts w:eastAsia="Calibri" w:cs="Times New Roman"/>
          <w:lang w:val="id-ID"/>
        </w:rPr>
        <w:fldChar w:fldCharType="begin" w:fldLock="1"/>
      </w:r>
      <w:r w:rsidR="00B91F8F" w:rsidRPr="002363B0">
        <w:rPr>
          <w:rFonts w:eastAsia="Calibri" w:cs="Times New Roman"/>
          <w:lang w:val="id-ID"/>
        </w:rPr>
        <w:instrText>ADDIN CSL_CITATION {"citationItems":[{"id":"ITEM-1","itemData":{"author":[{"dropping-particle":"","family":"Black, J. M., &amp; Hawks","given":"J. H.","non-dropping-particle":"","parse-names":false,"suffix":""}],"edition":"Edisi 8.","id":"ITEM-1","issued":{"date-parts":[["2014"]]},"publisher":"Salemba Medika","publisher-place":"Jakarta","title":"Keperawatan Medikal Bedah: Manajemen Klinis untuk Hasil yang Diharapkan. Alih Bahasa","type":"book"},"uris":["http://www.mendeley.com/documents/?uuid=f62b3c59-f857-428d-a19c-9d1b7722614a"]}],"mendeley":{"formattedCitation":"(Black, J. M., &amp; Hawks, 2014)","manualFormatting":"(Black, J. M &amp; Hawks, 2014)","plainTextFormattedCitation":"(Black, J. M., &amp; Hawks, 2014)","previouslyFormattedCitation":"(Black, J. M., &amp; Hawks, 2014)"},"properties":{"noteIndex":0},"schema":"https://github.com/citation-style-language/schema/raw/master/csl-citation.json"}</w:instrText>
      </w:r>
      <w:r w:rsidR="00B91F8F" w:rsidRPr="002363B0">
        <w:rPr>
          <w:rFonts w:eastAsia="Calibri" w:cs="Times New Roman"/>
          <w:lang w:val="id-ID"/>
        </w:rPr>
        <w:fldChar w:fldCharType="separate"/>
      </w:r>
      <w:r w:rsidR="00B91F8F" w:rsidRPr="002363B0">
        <w:rPr>
          <w:rFonts w:eastAsia="Calibri" w:cs="Times New Roman"/>
          <w:noProof/>
          <w:lang w:val="id-ID"/>
        </w:rPr>
        <w:t>(Black, J. M &amp; Hawks, 2014)</w:t>
      </w:r>
      <w:r w:rsidR="00B91F8F" w:rsidRPr="002363B0">
        <w:rPr>
          <w:rFonts w:eastAsia="Calibri" w:cs="Times New Roman"/>
          <w:lang w:val="id-ID"/>
        </w:rPr>
        <w:fldChar w:fldCharType="end"/>
      </w:r>
      <w:r w:rsidRPr="00030840">
        <w:rPr>
          <w:rFonts w:eastAsia="Calibri" w:cs="Times New Roman"/>
          <w:lang w:val="id-ID"/>
        </w:rPr>
        <w:t xml:space="preserve">. Continuous ischemic conditions will cause tissue to undergo necrosis and ulcers occur on the feet or diabetic foot ulcers due to neuropathic complications </w:t>
      </w:r>
      <w:r w:rsidR="00B91F8F" w:rsidRPr="002363B0">
        <w:rPr>
          <w:rFonts w:eastAsia="Calibri" w:cs="Times New Roman"/>
          <w:lang w:val="id-ID"/>
        </w:rPr>
        <w:fldChar w:fldCharType="begin" w:fldLock="1"/>
      </w:r>
      <w:r w:rsidR="00B91F8F" w:rsidRPr="002363B0">
        <w:rPr>
          <w:rFonts w:eastAsia="Calibri" w:cs="Times New Roman"/>
          <w:lang w:val="id-ID"/>
        </w:rPr>
        <w:instrText>ADDIN CSL_CITATION {"citationItems":[{"id":"ITEM-1","itemData":{"author":[{"dropping-particle":"","family":"Hassan, S &amp; Mehani","given":"M.","non-dropping-particle":"","parse-names":false,"suffix":""}],"container-title":"International Journal Faculty of Physical Therapy","id":"ITEM-1","issue":"17","issued":{"date-parts":[["2012"]]},"page":"7-16","title":"Comparison Between Two Vascular Rehabilitation Training Program for Patient with Intermittent Claudication as a Result of Diabetic Atherosclerosis","type":"article-journal","volume":"1"},"uris":["http://www.mendeley.com/documents/?uuid=07618748-c667-4913-9a12-c05f4dadf087"]}],"mendeley":{"formattedCitation":"(Hassan, S &amp; Mehani, 2012)","manualFormatting":"(Hassan &amp; Mehani., 2012)","plainTextFormattedCitation":"(Hassan, S &amp; Mehani, 2012)","previouslyFormattedCitation":"(Hassan, S &amp; Mehani, 2012)"},"properties":{"noteIndex":0},"schema":"https://github.com/citation-style-language/schema/raw/master/csl-citation.json"}</w:instrText>
      </w:r>
      <w:r w:rsidR="00B91F8F" w:rsidRPr="002363B0">
        <w:rPr>
          <w:rFonts w:eastAsia="Calibri" w:cs="Times New Roman"/>
          <w:lang w:val="id-ID"/>
        </w:rPr>
        <w:fldChar w:fldCharType="separate"/>
      </w:r>
      <w:r w:rsidR="00B91F8F" w:rsidRPr="002363B0">
        <w:rPr>
          <w:rFonts w:eastAsia="Calibri" w:cs="Times New Roman"/>
          <w:noProof/>
          <w:lang w:val="id-ID"/>
        </w:rPr>
        <w:t>(Hassan &amp; Mehani., 2012)</w:t>
      </w:r>
      <w:r w:rsidR="00B91F8F" w:rsidRPr="002363B0">
        <w:rPr>
          <w:rFonts w:eastAsia="Calibri" w:cs="Times New Roman"/>
          <w:lang w:val="id-ID"/>
        </w:rPr>
        <w:fldChar w:fldCharType="end"/>
      </w:r>
      <w:r w:rsidR="000C37D3">
        <w:rPr>
          <w:rFonts w:eastAsia="Calibri" w:cs="Times New Roman"/>
        </w:rPr>
        <w:t>.</w:t>
      </w:r>
      <w:r w:rsidR="00BD616C">
        <w:rPr>
          <w:rFonts w:eastAsia="Calibri" w:cs="Times New Roman"/>
        </w:rPr>
        <w:t xml:space="preserve"> </w:t>
      </w:r>
      <w:r w:rsidRPr="00030840">
        <w:rPr>
          <w:rFonts w:eastAsia="Calibri" w:cs="Times New Roman"/>
          <w:lang w:val="id-ID"/>
        </w:rPr>
        <w:t xml:space="preserve">Treatment of diabetic foot ulcers that are not optimal will result in amputation and make the quality of life of DM patients decrease and then end up with a high mortality rate </w:t>
      </w:r>
      <w:r w:rsidR="000C37D3" w:rsidRPr="002363B0">
        <w:rPr>
          <w:rFonts w:eastAsia="Calibri" w:cs="Times New Roman"/>
          <w:lang w:val="id-ID"/>
        </w:rPr>
        <w:fldChar w:fldCharType="begin" w:fldLock="1"/>
      </w:r>
      <w:r w:rsidR="000C37D3" w:rsidRPr="002363B0">
        <w:rPr>
          <w:rFonts w:eastAsia="Calibri" w:cs="Times New Roman"/>
          <w:lang w:val="id-ID"/>
        </w:rPr>
        <w:instrText>ADDIN CSL_CITATION {"citationItems":[{"id":"ITEM-1","itemData":{"DOI":"10.33006/ji-kes.v3i2.149","abstract":"Resiko disfungsi aliran balik vena pada kaki, neuropati, ulkus diabetikum, gangrene, dan amputasi kaki masih menjadi ancaman serius diabetesi.Tidak hanya berdampak fisik, biaya untuk mengelola dan merawat masalah gangguan perfusi perifer kaki sangat banyak yang merugikan individu dan menjadi beban bagi pembiayaan sosial negara. Buerger Allen Exercise (BAE) adalah latihan gerak yang dilakukan tungkai bawah yang bervariasi serta memanfaatkan gaya gravitasi yang dilakukan secara bertahap dan teratur. Variasi gerakan dan gaya gravitasi pada BAE diharapkan mampu untuk memperbaiki dan meningkatkan sirkulasi darah perifer ke ekstermitas sehingga kebutuhan oksigen sampai pada tingkat sel dibuktikan dengan peningkatan nilai Ankel Brachial Index (ABI). Penelitian dirancang untuk mengetahui efek Vascular Rehabilitation Training Program menggunakan BAE terhadap Perubahan Nilai ABI diabetisi tipe 2. Desain Quasy Experiment digunakan untuk mengkaji ada tidaknya sebab-akibat dari dua variabel yang diteliti dengan pendekatan pre-test and post-test control design. Teknik sampling menggunakan puposive sampling. Terdapat 20 responden yang dibagi menjadi dua kelompok. Pengumpulan data menggunakan skala ABI untuk mengukur perubahan nilai sebelum dan setelah dilakukan BAE. Intervensi dilakukan sebanyak 6 sesi dalam 6 hari latihan dengan durasi 15 menit setiap pertemuan. Hasil penelitian menunjukkan terdapat perubahan nilai ABI yang sangat signifikan setelah melakukan BAE. Penelitian ini membuktikan bahwa metode BAE efektif dalam meningkatkan perfusi perifer pada kaki diabetesi dan dapat menjadi alternatif yang mudah dan murah untuk dilakukan dalam memperbaiki gangguan perfusi khususnya pasien diabetes.","author":[{"dropping-particle":"","family":"Salam","given":"Ainul Yaqin","non-dropping-particle":"","parse-names":false,"suffix":""},{"dropping-particle":"","family":"Laili","given":"Nurul","non-dropping-particle":"","parse-names":false,"suffix":""}],"container-title":"JI-KES (Jurnal Ilmu Kesehatan)","id":"ITEM-1","issue":"2","issued":{"date-parts":[["2020"]]},"page":"64-70","title":"Efek Buerger Allen Exercise terhadap Perubahan Nilai ABI (Ankle Brachial Index) Pasien Diabetes Tipe II","type":"article-journal","volume":"3"},"uris":["http://www.mendeley.com/documents/?uuid=44d7b705-40d0-4cf0-9fbe-49948b6b3343"]}],"mendeley":{"formattedCitation":"(Salam &amp; Laili, 2020)","manualFormatting":"(Salam &amp; Laili., 2020)","plainTextFormattedCitation":"(Salam &amp; Laili, 2020)","previouslyFormattedCitation":"(Salam &amp; Laili, 2020)"},"properties":{"noteIndex":0},"schema":"https://github.com/citation-style-language/schema/raw/master/csl-citation.json"}</w:instrText>
      </w:r>
      <w:r w:rsidR="000C37D3" w:rsidRPr="002363B0">
        <w:rPr>
          <w:rFonts w:eastAsia="Calibri" w:cs="Times New Roman"/>
          <w:lang w:val="id-ID"/>
        </w:rPr>
        <w:fldChar w:fldCharType="separate"/>
      </w:r>
      <w:r w:rsidR="000C37D3" w:rsidRPr="002363B0">
        <w:rPr>
          <w:rFonts w:eastAsia="Calibri" w:cs="Times New Roman"/>
          <w:noProof/>
          <w:lang w:val="id-ID"/>
        </w:rPr>
        <w:t>(Salam &amp; Laili., 2020)</w:t>
      </w:r>
      <w:r w:rsidR="000C37D3" w:rsidRPr="002363B0">
        <w:rPr>
          <w:rFonts w:eastAsia="Calibri" w:cs="Times New Roman"/>
          <w:lang w:val="id-ID"/>
        </w:rPr>
        <w:fldChar w:fldCharType="end"/>
      </w:r>
      <w:r w:rsidR="000C37D3" w:rsidRPr="002363B0">
        <w:rPr>
          <w:rFonts w:eastAsia="Calibri" w:cs="Times New Roman"/>
        </w:rPr>
        <w:t>.</w:t>
      </w:r>
    </w:p>
    <w:p w14:paraId="56854414" w14:textId="5692C6AF" w:rsidR="00C1583A" w:rsidRPr="00030840" w:rsidRDefault="000B459A" w:rsidP="00030840">
      <w:pPr>
        <w:pStyle w:val="BodyText"/>
        <w:ind w:firstLine="720"/>
        <w:jc w:val="both"/>
        <w:rPr>
          <w:rFonts w:eastAsia="Calibri" w:cs="Times New Roman"/>
          <w:lang w:val="id-ID"/>
        </w:rPr>
      </w:pPr>
      <w:r w:rsidRPr="00030840">
        <w:rPr>
          <w:rFonts w:eastAsia="Calibri" w:cs="Times New Roman"/>
          <w:lang w:val="id-ID"/>
        </w:rPr>
        <w:t xml:space="preserve">Prevention of complications of diabetes mellitus can be done through lower extremity joint movement exercises </w:t>
      </w:r>
      <w:r w:rsidR="002F6865" w:rsidRPr="002363B0">
        <w:rPr>
          <w:rFonts w:eastAsia="Calibri" w:cs="Times New Roman"/>
          <w:lang w:val="id-ID"/>
        </w:rPr>
        <w:fldChar w:fldCharType="begin" w:fldLock="1"/>
      </w:r>
      <w:r w:rsidR="002F6865" w:rsidRPr="002363B0">
        <w:rPr>
          <w:rFonts w:eastAsia="Calibri" w:cs="Times New Roman"/>
          <w:lang w:val="id-ID"/>
        </w:rPr>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2016)","manualFormatting":"(Hijriana et al., 2016)","plainTextFormattedCitation":"(Hijriana et al., 2016)","previouslyFormattedCitation":"(Hijriana et al., 2016)"},"properties":{"noteIndex":0},"schema":"https://github.com/citation-style-language/schema/raw/master/csl-citation.json"}</w:instrText>
      </w:r>
      <w:r w:rsidR="002F6865" w:rsidRPr="002363B0">
        <w:rPr>
          <w:rFonts w:eastAsia="Calibri" w:cs="Times New Roman"/>
          <w:lang w:val="id-ID"/>
        </w:rPr>
        <w:fldChar w:fldCharType="separate"/>
      </w:r>
      <w:r w:rsidR="002F6865" w:rsidRPr="002363B0">
        <w:rPr>
          <w:rFonts w:eastAsia="Calibri" w:cs="Times New Roman"/>
          <w:noProof/>
          <w:lang w:val="id-ID"/>
        </w:rPr>
        <w:t xml:space="preserve">(Hijriana </w:t>
      </w:r>
      <w:r w:rsidR="002F6865" w:rsidRPr="002363B0">
        <w:rPr>
          <w:rFonts w:eastAsia="Calibri" w:cs="Times New Roman"/>
          <w:i/>
          <w:noProof/>
          <w:lang w:val="id-ID"/>
        </w:rPr>
        <w:t xml:space="preserve">et al., </w:t>
      </w:r>
      <w:r w:rsidR="002F6865" w:rsidRPr="002363B0">
        <w:rPr>
          <w:rFonts w:eastAsia="Calibri" w:cs="Times New Roman"/>
          <w:noProof/>
          <w:lang w:val="id-ID"/>
        </w:rPr>
        <w:t>2016</w:t>
      </w:r>
      <w:r w:rsidR="002F6865" w:rsidRPr="002363B0">
        <w:rPr>
          <w:rFonts w:eastAsia="Calibri" w:cs="Times New Roman"/>
          <w:i/>
          <w:noProof/>
          <w:lang w:val="id-ID"/>
        </w:rPr>
        <w:t>)</w:t>
      </w:r>
      <w:r w:rsidR="002F6865" w:rsidRPr="002363B0">
        <w:rPr>
          <w:rFonts w:eastAsia="Calibri" w:cs="Times New Roman"/>
          <w:lang w:val="id-ID"/>
        </w:rPr>
        <w:fldChar w:fldCharType="end"/>
      </w:r>
      <w:r w:rsidRPr="00030840">
        <w:rPr>
          <w:rFonts w:eastAsia="Calibri" w:cs="Times New Roman"/>
          <w:lang w:val="id-ID"/>
        </w:rPr>
        <w:t xml:space="preserve">. Lower extremity joint movement exercises should be effective, efficient, easy to learn, and have a low risk, such as the Buerger Allen exercise </w:t>
      </w:r>
      <w:r w:rsidR="002F6865" w:rsidRPr="002363B0">
        <w:rPr>
          <w:rFonts w:eastAsia="Calibri" w:cs="Times New Roman"/>
          <w:lang w:val="id-ID"/>
        </w:rPr>
        <w:fldChar w:fldCharType="begin" w:fldLock="1"/>
      </w:r>
      <w:r w:rsidR="002F6865" w:rsidRPr="002363B0">
        <w:rPr>
          <w:rFonts w:eastAsia="Calibri" w:cs="Times New Roman"/>
          <w:lang w:val="id-ID"/>
        </w:rPr>
        <w:instrText>ADDIN CSL_CITATION {"citationItems":[{"id":"ITEM-1","itemData":{"DOI":"10.4236/ojn.2015.52014","ISSN":"2162-5336","abstract":"The aim of this study was to systematically review the evidence for the effectiveness of Buerger’s exercise on the peripheral circulation or diabetic foot ulceration. A systematic search and 18 electronic databases were conducted. The intervention was predominantly focused on Buerger’s exercise as an outcome. Due to high heterogeneity, data were synthesized in a narrative format rather than by statistical methods. Nine studies that covered 592 participants were selected in the analysis, of which 8 of the 9 found an effect of Buerger’s exercise on peripheral circulation. The positive effects were indicative of improving blood flow, walking ability, reducing necrosis, reducing venous embolism, pain, swelling, cyanosis and the bed-rest times. However, the study design and quality appraisal were limited to Jadad score 2 and the sample size was small. Findings provide some evidence of the beneficial effects of Buerger’s exercises. It was seen as a low cost and low risk physical activity that most diabetic patients could undertake at home. This review highlighted a need for further investigation of standardized procedures of Buerger’s exercises. More high quality studies on the prevention of diabetic foot are required regarding Buerger’s exercises.","author":[{"dropping-particle":"","family":"Chang","given":"Chyong-Fang","non-dropping-particle":"","parse-names":false,"suffix":""},{"dropping-particle":"","family":"Chang","given":"Chang-Cheng","non-dropping-particle":"","parse-names":false,"suffix":""},{"dropping-particle":"","family":"Chen","given":"Mei-Yen","non-dropping-particle":"","parse-names":false,"suffix":""}],"container-title":"Open Journal of Nursing","id":"ITEM-1","issue":"02","issued":{"date-parts":[["2015"]]},"page":"120-128","title":"Effect of Buerger’s Exercises on Improving Peripheral Circulation: A Systematic Review","type":"article-journal","volume":"05"},"uris":["http://www.mendeley.com/documents/?uuid=0df03d61-641a-42cc-bbb8-3725f8235078"]}],"mendeley":{"formattedCitation":"(Chang et al., 2015)","plainTextFormattedCitation":"(Chang et al., 2015)","previouslyFormattedCitation":"(Chang et al., 2015)"},"properties":{"noteIndex":0},"schema":"https://github.com/citation-style-language/schema/raw/master/csl-citation.json"}</w:instrText>
      </w:r>
      <w:r w:rsidR="002F6865" w:rsidRPr="002363B0">
        <w:rPr>
          <w:rFonts w:eastAsia="Calibri" w:cs="Times New Roman"/>
          <w:lang w:val="id-ID"/>
        </w:rPr>
        <w:fldChar w:fldCharType="separate"/>
      </w:r>
      <w:r w:rsidR="002F6865" w:rsidRPr="002363B0">
        <w:rPr>
          <w:rFonts w:eastAsia="Calibri" w:cs="Times New Roman"/>
          <w:noProof/>
          <w:lang w:val="id-ID"/>
        </w:rPr>
        <w:t xml:space="preserve">(Chang </w:t>
      </w:r>
      <w:r w:rsidR="002F6865" w:rsidRPr="002363B0">
        <w:rPr>
          <w:rFonts w:eastAsia="Calibri" w:cs="Times New Roman"/>
          <w:i/>
          <w:noProof/>
          <w:lang w:val="id-ID"/>
        </w:rPr>
        <w:t>et al.</w:t>
      </w:r>
      <w:r w:rsidR="002F6865" w:rsidRPr="002363B0">
        <w:rPr>
          <w:rFonts w:eastAsia="Calibri" w:cs="Times New Roman"/>
          <w:noProof/>
          <w:lang w:val="id-ID"/>
        </w:rPr>
        <w:t>, 2015)</w:t>
      </w:r>
      <w:r w:rsidR="002F6865" w:rsidRPr="002363B0">
        <w:rPr>
          <w:rFonts w:eastAsia="Calibri" w:cs="Times New Roman"/>
          <w:lang w:val="id-ID"/>
        </w:rPr>
        <w:fldChar w:fldCharType="end"/>
      </w:r>
      <w:r w:rsidRPr="00030840">
        <w:rPr>
          <w:rFonts w:eastAsia="Calibri" w:cs="Times New Roman"/>
          <w:lang w:val="id-ID"/>
        </w:rPr>
        <w:t xml:space="preserve">. Buerger Allen exercise is a muscle pump combined exercise with postural changes in gravity that can increase vascularization to the lower extremities to facilitate blood circulation in the legs </w:t>
      </w:r>
      <w:r w:rsidR="002F6865" w:rsidRPr="002363B0">
        <w:rPr>
          <w:rFonts w:eastAsia="Calibri" w:cs="Times New Roman"/>
          <w:lang w:val="id-ID"/>
        </w:rPr>
        <w:fldChar w:fldCharType="begin" w:fldLock="1"/>
      </w:r>
      <w:r w:rsidR="002F6865" w:rsidRPr="002363B0">
        <w:rPr>
          <w:rFonts w:eastAsia="Calibri" w:cs="Times New Roman"/>
          <w:lang w:val="id-ID"/>
        </w:rPr>
        <w:instrText>ADDIN CSL_CITATION {"citationItems":[{"id":"ITEM-1","itemData":{"author":[{"dropping-particle":"","family":"John","given":"Jemcy","non-dropping-particle":"","parse-names":false,"suffix":""},{"dropping-particle":"","family":"Rathiga","given":"A","non-dropping-particle":"","parse-names":false,"suffix":""}],"container-title":"International Journal of Current Research and Academic Review","id":"ITEM-1","issue":"4","issued":{"date-parts":[["2015"]]},"page":"252-263","title":"Effectiveness of Buerger Allen Exercise to Improve the Lower Extremity Perfusion among Patients with Type 2 Diabetes Mellitus","type":"article-journal","volume":"3"},"uris":["http://www.mendeley.com/documents/?uuid=886fffb3-3ccc-4e86-a470-5ed56b7c15e0"]}],"mendeley":{"formattedCitation":"(John &amp; Rathiga, 2015)","manualFormatting":"(John &amp; Rathiga, 2015; Chang et al.,2015)","plainTextFormattedCitation":"(John &amp; Rathiga, 2015)","previouslyFormattedCitation":"(John &amp; Rathiga, 2015)"},"properties":{"noteIndex":0},"schema":"https://github.com/citation-style-language/schema/raw/master/csl-citation.json"}</w:instrText>
      </w:r>
      <w:r w:rsidR="002F6865" w:rsidRPr="002363B0">
        <w:rPr>
          <w:rFonts w:eastAsia="Calibri" w:cs="Times New Roman"/>
          <w:lang w:val="id-ID"/>
        </w:rPr>
        <w:fldChar w:fldCharType="separate"/>
      </w:r>
      <w:r w:rsidR="002F6865" w:rsidRPr="002363B0">
        <w:rPr>
          <w:rFonts w:eastAsia="Calibri" w:cs="Times New Roman"/>
          <w:noProof/>
          <w:lang w:val="id-ID"/>
        </w:rPr>
        <w:t xml:space="preserve">(John &amp; Rathiga, 2015; Chang </w:t>
      </w:r>
      <w:r w:rsidR="002F6865" w:rsidRPr="002363B0">
        <w:rPr>
          <w:rFonts w:eastAsia="Calibri" w:cs="Times New Roman"/>
          <w:i/>
          <w:noProof/>
          <w:lang w:val="id-ID"/>
        </w:rPr>
        <w:t>et al.,</w:t>
      </w:r>
      <w:r w:rsidR="002F6865" w:rsidRPr="002363B0">
        <w:rPr>
          <w:rFonts w:eastAsia="Calibri" w:cs="Times New Roman"/>
          <w:noProof/>
          <w:lang w:val="id-ID"/>
        </w:rPr>
        <w:t>2015)</w:t>
      </w:r>
      <w:r w:rsidR="002F6865" w:rsidRPr="002363B0">
        <w:rPr>
          <w:rFonts w:eastAsia="Calibri" w:cs="Times New Roman"/>
          <w:lang w:val="id-ID"/>
        </w:rPr>
        <w:fldChar w:fldCharType="end"/>
      </w:r>
      <w:r w:rsidRPr="00030840">
        <w:rPr>
          <w:rFonts w:eastAsia="Calibri" w:cs="Times New Roman"/>
          <w:lang w:val="id-ID"/>
        </w:rPr>
        <w:t xml:space="preserve">. Buerger Allen exercise can increase the ankle-brachial index (ABI) in people with diabetes mellitus </w:t>
      </w:r>
      <w:r w:rsidR="002F6865" w:rsidRPr="002363B0">
        <w:rPr>
          <w:rFonts w:eastAsia="Calibri" w:cs="Times New Roman"/>
          <w:lang w:val="id-ID"/>
        </w:rPr>
        <w:fldChar w:fldCharType="begin" w:fldLock="1"/>
      </w:r>
      <w:r w:rsidR="002F6865" w:rsidRPr="002363B0">
        <w:rPr>
          <w:rFonts w:eastAsia="Calibri" w:cs="Times New Roman"/>
          <w:lang w:val="id-ID"/>
        </w:rPr>
        <w:instrText>ADDIN CSL_CITATION {"citationItems":[{"id":"ITEM-1","itemData":{"abstract":"Diabetic foot ulcer (DFU) adalah salah satu komplikasi kronik yang sering\r\ndiderita oleh pasien DM tipe 2. Insidensi diabetic foot ulcer di dunia pada pasien\r\nDM adalah 1-4%. Komplikasi ini sering menjadi penyebab utama kasus amputasi\r\nekstremitas bawah non traumatik. Risiko dilakukan amputasi kaki pada penderita\r\ndiabetic foot ulcer tersebut sebesar 10-30 kali lipat, bahkan diestimasikan kejadian\r\namputasi kaki akibat DFU terjadi setiap 20 detik. Pemeriksaan ankle brachial\r\nindex (ABI) adalah salah satu pemeriksaan non invasif untuk mendiagnosis\r\nperipheral arterilal disease (PAD) yang merupakan salah satu penyebab terbesar\r\ntimbulnya DFU selain neuropati. Nilai ABI dapat berguna menentukan tingkat\r\nstenosis pada arteri di area ekstremitas bawah, yakni bila didapatkan nilai ABI\r\n&lt;0,9 menandakan PAD sehingga nilai ABI rendah dapat meningkatkan risiko\r\nuntuk terkena diabetic foot ulcer. Penelitian ini bertujuan untuk mengetahui\r\nhubungan antara nilai ankle brachial index dengan kejadian diabetic foot ulcer\r\npada penderita DM tipe 2. Metode penelitian yang digunakan adalah\r\nobservasional analitik dengan pendekatan cross sectional. Data yang diperoleh\r\ndisajikan dalam bentuk tabel, kemudian dianalisa menggunakan uji Chi-Square\r\npada taraf signifikasi α=0,05. Jumlah penderita diabetic foot ulcer yang memiliki\r\nnilai ABI rendah sebanyak 10 orang (32,3%) dari 31 pasien, sedangkan pada\r\npasien non diabetic foot ulcer sebagaian besar memiliki nilai ABI normal\r\nsebanyak 30 orang (96,8%) dari 31 pasien. Hasil analisis data didapatkan nilai p &lt;\r\n0,003 yang menandakan terdapat korelasi signifikan antara nilai ankle brachial\r\nindex dengan kejadian diabetic foot ulcer pada penderita DM tipe 2","author":[{"dropping-particle":"","family":"Rahmaningsih","given":"Baiq Yuni","non-dropping-particle":"","parse-names":false,"suffix":""},{"dropping-particle":"","family":"Hidayat","given":"Nur","non-dropping-particle":"","parse-names":false,"suffix":""},{"dropping-particle":"","family":"Mahmuda","given":"Iin Novita Nurhidayati","non-dropping-particle":"","parse-names":false,"suffix":""}],"id":"ITEM-1","issued":{"date-parts":[["2016"]]},"page":"19","title":"Hubungan Antara Nilai Ankle Brachial Index Dengan Kejadian Diabetic Foot Ulcer Pada Penderita Diabetes Melitus Tipe 2 Di Rsud Dr. Moewardi Surakarta","type":"article-journal"},"uris":["http://www.mendeley.com/documents/?uuid=f15b64fe-0617-4098-b52a-27f3535b19e5"]}],"mendeley":{"formattedCitation":"(Rahmaningsih et al., 2016)","manualFormatting":"(Rahmaningsih et al., 2016)","plainTextFormattedCitation":"(Rahmaningsih et al., 2016)","previouslyFormattedCitation":"(Rahmaningsih et al., 2016)"},"properties":{"noteIndex":0},"schema":"https://github.com/citation-style-language/schema/raw/master/csl-citation.json"}</w:instrText>
      </w:r>
      <w:r w:rsidR="002F6865" w:rsidRPr="002363B0">
        <w:rPr>
          <w:rFonts w:eastAsia="Calibri" w:cs="Times New Roman"/>
          <w:lang w:val="id-ID"/>
        </w:rPr>
        <w:fldChar w:fldCharType="separate"/>
      </w:r>
      <w:r w:rsidR="002F6865" w:rsidRPr="002363B0">
        <w:rPr>
          <w:rFonts w:eastAsia="Calibri" w:cs="Times New Roman"/>
          <w:noProof/>
          <w:lang w:val="id-ID"/>
        </w:rPr>
        <w:t xml:space="preserve">(Rahmaningsih </w:t>
      </w:r>
      <w:r w:rsidR="002F6865" w:rsidRPr="002363B0">
        <w:rPr>
          <w:rFonts w:eastAsia="Calibri" w:cs="Times New Roman"/>
          <w:i/>
          <w:noProof/>
          <w:lang w:val="id-ID"/>
        </w:rPr>
        <w:t>et al</w:t>
      </w:r>
      <w:r w:rsidR="002F6865" w:rsidRPr="002363B0">
        <w:rPr>
          <w:rFonts w:eastAsia="Calibri" w:cs="Times New Roman"/>
          <w:noProof/>
          <w:lang w:val="id-ID"/>
        </w:rPr>
        <w:t>., 2016)</w:t>
      </w:r>
      <w:r w:rsidR="002F6865" w:rsidRPr="002363B0">
        <w:rPr>
          <w:rFonts w:eastAsia="Calibri" w:cs="Times New Roman"/>
          <w:lang w:val="id-ID"/>
        </w:rPr>
        <w:fldChar w:fldCharType="end"/>
      </w:r>
      <w:r w:rsidR="002F6865" w:rsidRPr="002363B0">
        <w:rPr>
          <w:rFonts w:eastAsia="Calibri" w:cs="Times New Roman"/>
          <w:lang w:val="id-ID"/>
        </w:rPr>
        <w:t>.</w:t>
      </w:r>
      <w:r w:rsidRPr="00030840">
        <w:rPr>
          <w:rFonts w:eastAsia="Calibri" w:cs="Times New Roman"/>
          <w:lang w:val="id-ID"/>
        </w:rPr>
        <w:t xml:space="preserve"> Supriyadi's research (2018) also states that Buerger Allen exercise can increase lower extremity perfusion, which can be seen from the ABI value of 0.84 or mild obstruction to 0.93 or normal </w:t>
      </w:r>
      <w:r w:rsidR="002F6865" w:rsidRPr="002363B0">
        <w:rPr>
          <w:rFonts w:eastAsia="Calibri" w:cs="Times New Roman"/>
          <w:lang w:val="id-ID"/>
        </w:rPr>
        <w:fldChar w:fldCharType="begin" w:fldLock="1"/>
      </w:r>
      <w:r w:rsidR="002F6865" w:rsidRPr="002363B0">
        <w:rPr>
          <w:rFonts w:eastAsia="Calibri" w:cs="Times New Roman"/>
          <w:lang w:val="id-ID"/>
        </w:rPr>
        <w:instrText>ADDIN CSL_CITATION {"citationItems":[{"id":"ITEM-1","itemData":{"author":[{"dropping-particle":"","family":"Supriyadi","given":"","non-dropping-particle":"","parse-names":false,"suffix":""}],"container-title":"Research Repository UMY","id":"ITEM-1","issued":{"date-parts":[["2018"]]},"title":"Pengaruh Buerger Allen Exercise Terhadap Ankle Brachial Index dan Kadar Gula Darah Sewaktu pada Penderita Diabetes Melitus Tipe 2 di Puskesmas Wilayah Kecamatan Nganjuk","type":"article-journal"},"uris":["http://www.mendeley.com/documents/?uuid=ab33be4d-82bf-4fd2-8bfb-df249908f543"]}],"mendeley":{"formattedCitation":"(Supriyadi, 2018)","manualFormatting":"(Supriyadi., 2018)","plainTextFormattedCitation":"(Supriyadi, 2018)","previouslyFormattedCitation":"(Supriyadi, 2018)"},"properties":{"noteIndex":0},"schema":"https://github.com/citation-style-language/schema/raw/master/csl-citation.json"}</w:instrText>
      </w:r>
      <w:r w:rsidR="002F6865" w:rsidRPr="002363B0">
        <w:rPr>
          <w:rFonts w:eastAsia="Calibri" w:cs="Times New Roman"/>
          <w:lang w:val="id-ID"/>
        </w:rPr>
        <w:fldChar w:fldCharType="separate"/>
      </w:r>
      <w:r w:rsidR="002F6865" w:rsidRPr="002363B0">
        <w:rPr>
          <w:rFonts w:eastAsia="Calibri" w:cs="Times New Roman"/>
          <w:noProof/>
          <w:lang w:val="id-ID"/>
        </w:rPr>
        <w:t>(Supriyadi., 2018)</w:t>
      </w:r>
      <w:r w:rsidR="002F6865" w:rsidRPr="002363B0">
        <w:rPr>
          <w:rFonts w:eastAsia="Calibri" w:cs="Times New Roman"/>
          <w:lang w:val="id-ID"/>
        </w:rPr>
        <w:fldChar w:fldCharType="end"/>
      </w:r>
      <w:r w:rsidRPr="00030840">
        <w:rPr>
          <w:rFonts w:eastAsia="Calibri" w:cs="Times New Roman"/>
          <w:lang w:val="id-ID"/>
        </w:rPr>
        <w:t>. This study aims to identify the frequency of Buerger Allen exercise in DM</w:t>
      </w:r>
      <w:r w:rsidR="004F4708" w:rsidRPr="004F4708">
        <w:rPr>
          <w:rFonts w:eastAsia="Calibri" w:cs="Times New Roman"/>
          <w:lang w:val="id-ID"/>
        </w:rPr>
        <w:t xml:space="preserve"> </w:t>
      </w:r>
      <w:r w:rsidR="004F4708" w:rsidRPr="00030840">
        <w:rPr>
          <w:rFonts w:eastAsia="Calibri" w:cs="Times New Roman"/>
          <w:lang w:val="id-ID"/>
        </w:rPr>
        <w:t xml:space="preserve">Type 2 </w:t>
      </w:r>
      <w:r w:rsidRPr="00030840">
        <w:rPr>
          <w:rFonts w:eastAsia="Calibri" w:cs="Times New Roman"/>
          <w:lang w:val="id-ID"/>
        </w:rPr>
        <w:t xml:space="preserve"> patients, identify the value of the ankle-brachial index (ABI) in DM</w:t>
      </w:r>
      <w:r w:rsidR="004F4708" w:rsidRPr="004F4708">
        <w:rPr>
          <w:rFonts w:eastAsia="Calibri" w:cs="Times New Roman"/>
          <w:lang w:val="id-ID"/>
        </w:rPr>
        <w:t xml:space="preserve"> </w:t>
      </w:r>
      <w:r w:rsidR="004F4708" w:rsidRPr="00030840">
        <w:rPr>
          <w:rFonts w:eastAsia="Calibri" w:cs="Times New Roman"/>
          <w:lang w:val="id-ID"/>
        </w:rPr>
        <w:t>Type 2</w:t>
      </w:r>
      <w:r w:rsidRPr="00030840">
        <w:rPr>
          <w:rFonts w:eastAsia="Calibri" w:cs="Times New Roman"/>
          <w:lang w:val="id-ID"/>
        </w:rPr>
        <w:t xml:space="preserve"> patients, Determine the effect of Buerger Allen exercise on increasing ABI values ​​in DM </w:t>
      </w:r>
      <w:r w:rsidR="004F4708" w:rsidRPr="00030840">
        <w:rPr>
          <w:rFonts w:eastAsia="Calibri" w:cs="Times New Roman"/>
          <w:lang w:val="id-ID"/>
        </w:rPr>
        <w:t>Type 2</w:t>
      </w:r>
      <w:r w:rsidR="004F4708">
        <w:rPr>
          <w:rFonts w:eastAsia="Calibri" w:cs="Times New Roman"/>
        </w:rPr>
        <w:t xml:space="preserve"> </w:t>
      </w:r>
      <w:r w:rsidRPr="00030840">
        <w:rPr>
          <w:rFonts w:eastAsia="Calibri" w:cs="Times New Roman"/>
          <w:lang w:val="id-ID"/>
        </w:rPr>
        <w:t>patients.</w:t>
      </w:r>
    </w:p>
    <w:p w14:paraId="0E18BC3C" w14:textId="77777777" w:rsidR="000B459A" w:rsidRPr="00030840" w:rsidRDefault="000B459A" w:rsidP="00030840">
      <w:pPr>
        <w:pStyle w:val="BodyText"/>
        <w:ind w:firstLine="720"/>
        <w:jc w:val="both"/>
      </w:pPr>
    </w:p>
    <w:p w14:paraId="51918E61" w14:textId="77777777" w:rsidR="00C1583A" w:rsidRPr="00030840" w:rsidRDefault="00C1583A" w:rsidP="00030840">
      <w:pPr>
        <w:pStyle w:val="Heading1"/>
        <w:ind w:left="0"/>
        <w:jc w:val="both"/>
      </w:pPr>
      <w:r w:rsidRPr="00030840">
        <w:t>Methods</w:t>
      </w:r>
    </w:p>
    <w:p w14:paraId="6D946892" w14:textId="46D068C2" w:rsidR="00C1583A" w:rsidRPr="00030840" w:rsidRDefault="00182860" w:rsidP="00030840">
      <w:pPr>
        <w:widowControl/>
        <w:autoSpaceDE/>
        <w:autoSpaceDN/>
        <w:spacing w:after="160" w:line="276" w:lineRule="auto"/>
        <w:ind w:firstLine="720"/>
        <w:jc w:val="both"/>
        <w:rPr>
          <w:rFonts w:eastAsia="Calibri" w:cs="Times New Roman"/>
        </w:rPr>
      </w:pPr>
      <w:r w:rsidRPr="00030840">
        <w:rPr>
          <w:rFonts w:eastAsia="Calibri" w:cs="Times New Roman"/>
          <w:lang w:val="id-ID"/>
        </w:rPr>
        <w:t xml:space="preserve">This research is research using </w:t>
      </w:r>
      <w:r w:rsidR="00D80529" w:rsidRPr="00030840">
        <w:rPr>
          <w:rFonts w:eastAsia="Calibri" w:cs="Times New Roman"/>
          <w:lang w:val="id-ID"/>
        </w:rPr>
        <w:t xml:space="preserve">the </w:t>
      </w:r>
      <w:r w:rsidRPr="00030840">
        <w:rPr>
          <w:rFonts w:eastAsia="Calibri" w:cs="Times New Roman"/>
          <w:lang w:val="id-ID"/>
        </w:rPr>
        <w:t>literature study method or literature review. The topic search was conducted in May-June 2021 using the PICOS framework. The data sources used are secondary data in five databases with high – medium quality criteria, namely Portal Garuda, Sinta, Proquest, Scopus, and Google Scholar. Search literature using keywords in the form of “Buerger Allen Exercise”, “Ankle Brachial Index”, “Type 2 Diabetes Mellitus” and keywords in English namely “Buerger Allen Exercise”, “Ankle Brachial Index”, “Type 2 Diabetes Mellitus”. The keywords have been adjusted to the Medical Subject Heading (MeSH) as follows</w:t>
      </w:r>
      <w:r w:rsidR="00BF62B6" w:rsidRPr="00030840">
        <w:rPr>
          <w:rFonts w:eastAsia="Calibri" w:cs="Times New Roman"/>
        </w:rPr>
        <w:t>:</w:t>
      </w:r>
    </w:p>
    <w:p w14:paraId="76CC8166" w14:textId="0D53972A" w:rsidR="00BF62B6" w:rsidRPr="00030840" w:rsidRDefault="00182860" w:rsidP="00030840">
      <w:pPr>
        <w:widowControl/>
        <w:autoSpaceDE/>
        <w:autoSpaceDN/>
        <w:spacing w:before="240" w:after="60" w:line="259" w:lineRule="auto"/>
        <w:jc w:val="both"/>
        <w:outlineLvl w:val="4"/>
        <w:rPr>
          <w:rFonts w:eastAsia="Times New Roman" w:cs="Times New Roman"/>
          <w:b/>
          <w:bCs/>
          <w:i/>
          <w:iCs/>
          <w:lang w:val="id-ID"/>
        </w:rPr>
      </w:pPr>
      <w:r w:rsidRPr="00030840">
        <w:rPr>
          <w:rFonts w:eastAsia="Times New Roman" w:cs="Times New Roman"/>
          <w:b/>
          <w:bCs/>
          <w:i/>
          <w:iCs/>
          <w:lang w:val="id-ID"/>
        </w:rPr>
        <w:t xml:space="preserve">Table 1. Keywords </w:t>
      </w:r>
      <w:r w:rsidRPr="00030840">
        <w:rPr>
          <w:rFonts w:eastAsia="Times New Roman" w:cs="Times New Roman"/>
          <w:b/>
          <w:bCs/>
          <w:i/>
          <w:iCs/>
        </w:rPr>
        <w:t>B</w:t>
      </w:r>
      <w:r w:rsidRPr="00030840">
        <w:rPr>
          <w:rFonts w:eastAsia="Times New Roman" w:cs="Times New Roman"/>
          <w:b/>
          <w:bCs/>
          <w:i/>
          <w:iCs/>
          <w:lang w:val="id-ID"/>
        </w:rPr>
        <w:t>ased on Medical Subject Heading (MeSH</w:t>
      </w:r>
      <w:r w:rsidR="00BF62B6" w:rsidRPr="00030840">
        <w:rPr>
          <w:rFonts w:eastAsia="Times New Roman" w:cs="Times New Roman"/>
          <w:b/>
          <w:bCs/>
          <w:i/>
          <w:iCs/>
          <w:lang w:val="id-ID"/>
        </w:rPr>
        <w:t>)</w:t>
      </w:r>
    </w:p>
    <w:tbl>
      <w:tblPr>
        <w:tblW w:w="8949"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3110"/>
        <w:gridCol w:w="3121"/>
        <w:gridCol w:w="2718"/>
      </w:tblGrid>
      <w:tr w:rsidR="00BF62B6" w:rsidRPr="00030840" w14:paraId="798467D6" w14:textId="77777777" w:rsidTr="000A6A3B">
        <w:trPr>
          <w:trHeight w:val="273"/>
          <w:jc w:val="center"/>
        </w:trPr>
        <w:tc>
          <w:tcPr>
            <w:tcW w:w="3110" w:type="dxa"/>
            <w:vAlign w:val="center"/>
          </w:tcPr>
          <w:p w14:paraId="1E8D2D4D"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proofErr w:type="spellStart"/>
            <w:proofErr w:type="gramStart"/>
            <w:r w:rsidRPr="00030840">
              <w:rPr>
                <w:rFonts w:eastAsia="Times New Roman" w:cs="Times New Roman"/>
                <w:i/>
              </w:rPr>
              <w:t>Buerger</w:t>
            </w:r>
            <w:proofErr w:type="spellEnd"/>
            <w:r w:rsidRPr="00030840">
              <w:rPr>
                <w:rFonts w:eastAsia="Times New Roman" w:cs="Times New Roman"/>
                <w:i/>
              </w:rPr>
              <w:t xml:space="preserve">  Allen</w:t>
            </w:r>
            <w:proofErr w:type="gramEnd"/>
            <w:r w:rsidRPr="00030840">
              <w:rPr>
                <w:rFonts w:eastAsia="Times New Roman" w:cs="Times New Roman"/>
                <w:i/>
              </w:rPr>
              <w:t xml:space="preserve"> Exercise</w:t>
            </w:r>
          </w:p>
        </w:tc>
        <w:tc>
          <w:tcPr>
            <w:tcW w:w="3121" w:type="dxa"/>
            <w:vAlign w:val="center"/>
          </w:tcPr>
          <w:p w14:paraId="290FB792"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iCs/>
              </w:rPr>
              <w:t>Ankle Brachial Index</w:t>
            </w:r>
            <w:r w:rsidRPr="00030840">
              <w:rPr>
                <w:rFonts w:eastAsia="Times New Roman" w:cs="Times New Roman"/>
                <w:i/>
                <w:iCs/>
                <w:lang w:val="id-ID"/>
              </w:rPr>
              <w:t xml:space="preserve"> (ABI)</w:t>
            </w:r>
          </w:p>
        </w:tc>
        <w:tc>
          <w:tcPr>
            <w:tcW w:w="2718" w:type="dxa"/>
            <w:vAlign w:val="center"/>
          </w:tcPr>
          <w:p w14:paraId="5B021249"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iCs/>
              </w:rPr>
              <w:t>Type 2 Diabetes Mellitus</w:t>
            </w:r>
          </w:p>
        </w:tc>
      </w:tr>
      <w:tr w:rsidR="00BF62B6" w:rsidRPr="00030840" w14:paraId="04B5C188" w14:textId="77777777" w:rsidTr="000A6A3B">
        <w:trPr>
          <w:trHeight w:val="273"/>
          <w:jc w:val="center"/>
        </w:trPr>
        <w:tc>
          <w:tcPr>
            <w:tcW w:w="3110" w:type="dxa"/>
            <w:vAlign w:val="center"/>
          </w:tcPr>
          <w:p w14:paraId="67907D78"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lang w:val="id-ID"/>
              </w:rPr>
              <w:t>OR</w:t>
            </w:r>
          </w:p>
        </w:tc>
        <w:tc>
          <w:tcPr>
            <w:tcW w:w="3121" w:type="dxa"/>
            <w:vAlign w:val="center"/>
          </w:tcPr>
          <w:p w14:paraId="2D2A40D5" w14:textId="77777777" w:rsidR="00BF62B6" w:rsidRPr="00030840" w:rsidRDefault="00BF62B6" w:rsidP="00030840">
            <w:pPr>
              <w:widowControl/>
              <w:autoSpaceDE/>
              <w:autoSpaceDN/>
              <w:spacing w:line="276" w:lineRule="auto"/>
              <w:contextualSpacing/>
              <w:jc w:val="both"/>
              <w:rPr>
                <w:rFonts w:eastAsia="Times New Roman" w:cs="Times New Roman"/>
                <w:i/>
                <w:iCs/>
                <w:lang w:val="id-ID"/>
              </w:rPr>
            </w:pPr>
            <w:r w:rsidRPr="00030840">
              <w:rPr>
                <w:rFonts w:eastAsia="Times New Roman" w:cs="Times New Roman"/>
                <w:i/>
                <w:iCs/>
                <w:lang w:val="id-ID"/>
              </w:rPr>
              <w:t>OR</w:t>
            </w:r>
          </w:p>
        </w:tc>
        <w:tc>
          <w:tcPr>
            <w:tcW w:w="2718" w:type="dxa"/>
            <w:vAlign w:val="center"/>
          </w:tcPr>
          <w:p w14:paraId="4905F5DB" w14:textId="77777777" w:rsidR="00BF62B6" w:rsidRPr="00030840" w:rsidRDefault="00BF62B6" w:rsidP="00030840">
            <w:pPr>
              <w:widowControl/>
              <w:autoSpaceDE/>
              <w:autoSpaceDN/>
              <w:spacing w:line="276" w:lineRule="auto"/>
              <w:contextualSpacing/>
              <w:jc w:val="both"/>
              <w:rPr>
                <w:rFonts w:eastAsia="Times New Roman" w:cs="Times New Roman"/>
                <w:i/>
                <w:iCs/>
                <w:lang w:val="id-ID"/>
              </w:rPr>
            </w:pPr>
            <w:r w:rsidRPr="00030840">
              <w:rPr>
                <w:rFonts w:eastAsia="Times New Roman" w:cs="Times New Roman"/>
                <w:i/>
                <w:iCs/>
                <w:lang w:val="id-ID"/>
              </w:rPr>
              <w:t>OR</w:t>
            </w:r>
          </w:p>
        </w:tc>
      </w:tr>
      <w:tr w:rsidR="00BF62B6" w:rsidRPr="00030840" w14:paraId="2DF05608" w14:textId="77777777" w:rsidTr="000A6A3B">
        <w:trPr>
          <w:trHeight w:val="273"/>
          <w:jc w:val="center"/>
        </w:trPr>
        <w:tc>
          <w:tcPr>
            <w:tcW w:w="3110" w:type="dxa"/>
            <w:vAlign w:val="center"/>
          </w:tcPr>
          <w:p w14:paraId="4BCE3242"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lang w:val="id-ID"/>
              </w:rPr>
              <w:t>Lower Limb Exercise</w:t>
            </w:r>
          </w:p>
        </w:tc>
        <w:tc>
          <w:tcPr>
            <w:tcW w:w="3121" w:type="dxa"/>
            <w:vAlign w:val="center"/>
          </w:tcPr>
          <w:p w14:paraId="406ADC21"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rPr>
              <w:t xml:space="preserve">Ankle Arm </w:t>
            </w:r>
            <w:proofErr w:type="spellStart"/>
            <w:r w:rsidRPr="00030840">
              <w:rPr>
                <w:rFonts w:eastAsia="Times New Roman" w:cs="Times New Roman"/>
                <w:i/>
              </w:rPr>
              <w:t>Indeks</w:t>
            </w:r>
            <w:proofErr w:type="spellEnd"/>
            <w:r w:rsidRPr="00030840">
              <w:rPr>
                <w:rFonts w:eastAsia="Times New Roman" w:cs="Times New Roman"/>
                <w:i/>
              </w:rPr>
              <w:t xml:space="preserve"> (AAI) </w:t>
            </w:r>
          </w:p>
        </w:tc>
        <w:tc>
          <w:tcPr>
            <w:tcW w:w="2718" w:type="dxa"/>
            <w:vAlign w:val="center"/>
          </w:tcPr>
          <w:p w14:paraId="5E8BA2C5"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iCs/>
              </w:rPr>
              <w:t xml:space="preserve">Type 2 </w:t>
            </w:r>
            <w:r w:rsidRPr="00030840">
              <w:rPr>
                <w:rFonts w:eastAsia="Times New Roman" w:cs="Times New Roman"/>
                <w:i/>
                <w:lang w:val="id-ID"/>
              </w:rPr>
              <w:t>Hyperglycemia</w:t>
            </w:r>
          </w:p>
        </w:tc>
      </w:tr>
      <w:tr w:rsidR="00BF62B6" w:rsidRPr="00030840" w14:paraId="4D90436E" w14:textId="77777777" w:rsidTr="000A6A3B">
        <w:trPr>
          <w:trHeight w:val="246"/>
          <w:jc w:val="center"/>
        </w:trPr>
        <w:tc>
          <w:tcPr>
            <w:tcW w:w="3110" w:type="dxa"/>
            <w:vAlign w:val="center"/>
          </w:tcPr>
          <w:p w14:paraId="78212B0C"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lang w:val="id-ID"/>
              </w:rPr>
              <w:t>OR</w:t>
            </w:r>
          </w:p>
        </w:tc>
        <w:tc>
          <w:tcPr>
            <w:tcW w:w="3121" w:type="dxa"/>
            <w:vAlign w:val="center"/>
          </w:tcPr>
          <w:p w14:paraId="2B7D69C4"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lang w:val="id-ID"/>
              </w:rPr>
              <w:t>OR</w:t>
            </w:r>
          </w:p>
        </w:tc>
        <w:tc>
          <w:tcPr>
            <w:tcW w:w="2718" w:type="dxa"/>
            <w:vAlign w:val="center"/>
          </w:tcPr>
          <w:p w14:paraId="054F482B" w14:textId="77777777" w:rsidR="00BF62B6" w:rsidRPr="00030840" w:rsidRDefault="00BF62B6" w:rsidP="00030840">
            <w:pPr>
              <w:widowControl/>
              <w:autoSpaceDE/>
              <w:autoSpaceDN/>
              <w:spacing w:line="276" w:lineRule="auto"/>
              <w:contextualSpacing/>
              <w:jc w:val="both"/>
              <w:rPr>
                <w:rFonts w:eastAsia="Times New Roman" w:cs="Times New Roman"/>
                <w:i/>
                <w:lang w:val="id-ID"/>
              </w:rPr>
            </w:pPr>
            <w:r w:rsidRPr="00030840">
              <w:rPr>
                <w:rFonts w:eastAsia="Times New Roman" w:cs="Times New Roman"/>
                <w:i/>
                <w:lang w:val="id-ID"/>
              </w:rPr>
              <w:t>OR</w:t>
            </w:r>
          </w:p>
        </w:tc>
      </w:tr>
      <w:tr w:rsidR="00BF62B6" w:rsidRPr="00030840" w14:paraId="32BBC882" w14:textId="77777777" w:rsidTr="000A6A3B">
        <w:trPr>
          <w:trHeight w:val="246"/>
          <w:jc w:val="center"/>
        </w:trPr>
        <w:tc>
          <w:tcPr>
            <w:tcW w:w="3110" w:type="dxa"/>
            <w:vAlign w:val="center"/>
          </w:tcPr>
          <w:p w14:paraId="3277BA70" w14:textId="77777777" w:rsidR="00BF62B6" w:rsidRPr="00030840" w:rsidRDefault="00BF62B6" w:rsidP="00030840">
            <w:pPr>
              <w:widowControl/>
              <w:autoSpaceDE/>
              <w:autoSpaceDN/>
              <w:spacing w:line="276" w:lineRule="auto"/>
              <w:contextualSpacing/>
              <w:jc w:val="both"/>
              <w:rPr>
                <w:rFonts w:eastAsia="Times New Roman" w:cs="Times New Roman"/>
                <w:i/>
                <w:iCs/>
                <w:lang w:val="en-GB"/>
              </w:rPr>
            </w:pPr>
            <w:r w:rsidRPr="00030840">
              <w:rPr>
                <w:rFonts w:eastAsia="Times New Roman" w:cs="Times New Roman"/>
                <w:i/>
                <w:iCs/>
                <w:lang w:val="en-GB"/>
              </w:rPr>
              <w:lastRenderedPageBreak/>
              <w:t xml:space="preserve">Diabetes </w:t>
            </w:r>
            <w:r w:rsidRPr="00030840">
              <w:rPr>
                <w:rFonts w:eastAsia="Times New Roman" w:cs="Times New Roman"/>
                <w:i/>
                <w:iCs/>
                <w:lang w:val="id-ID"/>
              </w:rPr>
              <w:t xml:space="preserve">Joint </w:t>
            </w:r>
            <w:r w:rsidRPr="00030840">
              <w:rPr>
                <w:rFonts w:eastAsia="Times New Roman" w:cs="Times New Roman"/>
                <w:i/>
                <w:iCs/>
                <w:lang w:val="en-GB"/>
              </w:rPr>
              <w:t>Exercise</w:t>
            </w:r>
          </w:p>
        </w:tc>
        <w:tc>
          <w:tcPr>
            <w:tcW w:w="3121" w:type="dxa"/>
            <w:vAlign w:val="center"/>
          </w:tcPr>
          <w:p w14:paraId="36382E9C" w14:textId="77777777" w:rsidR="00BF62B6" w:rsidRPr="00030840" w:rsidRDefault="00BF62B6" w:rsidP="00030840">
            <w:pPr>
              <w:widowControl/>
              <w:autoSpaceDE/>
              <w:autoSpaceDN/>
              <w:spacing w:line="276" w:lineRule="auto"/>
              <w:contextualSpacing/>
              <w:jc w:val="both"/>
              <w:rPr>
                <w:rFonts w:eastAsia="Times New Roman" w:cs="Times New Roman"/>
                <w:i/>
              </w:rPr>
            </w:pPr>
            <w:r w:rsidRPr="00030840">
              <w:rPr>
                <w:rFonts w:eastAsia="Times New Roman" w:cs="Times New Roman"/>
                <w:i/>
              </w:rPr>
              <w:t>Resting Pressure Index (RPI)</w:t>
            </w:r>
          </w:p>
        </w:tc>
        <w:tc>
          <w:tcPr>
            <w:tcW w:w="2718" w:type="dxa"/>
            <w:vAlign w:val="center"/>
          </w:tcPr>
          <w:p w14:paraId="2460DAEF" w14:textId="77777777" w:rsidR="00BF62B6" w:rsidRPr="00030840" w:rsidRDefault="00BF62B6" w:rsidP="00030840">
            <w:pPr>
              <w:widowControl/>
              <w:autoSpaceDE/>
              <w:autoSpaceDN/>
              <w:spacing w:line="276" w:lineRule="auto"/>
              <w:contextualSpacing/>
              <w:jc w:val="both"/>
              <w:rPr>
                <w:rFonts w:eastAsia="Times New Roman" w:cs="Times New Roman"/>
                <w:i/>
                <w:iCs/>
                <w:lang w:val="id-ID"/>
              </w:rPr>
            </w:pPr>
            <w:r w:rsidRPr="00030840">
              <w:rPr>
                <w:rFonts w:eastAsia="Times New Roman" w:cs="Times New Roman"/>
                <w:i/>
                <w:iCs/>
                <w:lang w:val="id-ID"/>
              </w:rPr>
              <w:t>Type 2 Glycosuria</w:t>
            </w:r>
          </w:p>
        </w:tc>
      </w:tr>
    </w:tbl>
    <w:p w14:paraId="2A925DED" w14:textId="77777777" w:rsidR="0041490C" w:rsidRPr="00030840" w:rsidRDefault="0041490C" w:rsidP="00030840">
      <w:pPr>
        <w:widowControl/>
        <w:autoSpaceDE/>
        <w:autoSpaceDN/>
        <w:spacing w:after="160" w:line="276" w:lineRule="auto"/>
        <w:ind w:firstLine="720"/>
        <w:jc w:val="both"/>
      </w:pPr>
    </w:p>
    <w:p w14:paraId="56A241C1" w14:textId="3C1C7873" w:rsidR="00182860" w:rsidRPr="00030840" w:rsidRDefault="00182860" w:rsidP="00030840">
      <w:pPr>
        <w:pStyle w:val="Heading1"/>
        <w:ind w:left="0"/>
        <w:jc w:val="both"/>
        <w:rPr>
          <w:b w:val="0"/>
          <w:bCs w:val="0"/>
          <w:sz w:val="22"/>
          <w:szCs w:val="22"/>
        </w:rPr>
      </w:pPr>
      <w:r w:rsidRPr="00030840">
        <w:rPr>
          <w:b w:val="0"/>
          <w:bCs w:val="0"/>
          <w:sz w:val="22"/>
          <w:szCs w:val="22"/>
        </w:rPr>
        <w:t>The inclusion criteria in this literature review were Population: Patients type 2 diabetes mellitus with lower extremity perfusion. Patients with type 2 diabetes mellitus with an abnormal ankle</w:t>
      </w:r>
      <w:r w:rsidR="00D80529" w:rsidRPr="00030840">
        <w:rPr>
          <w:b w:val="0"/>
          <w:bCs w:val="0"/>
          <w:sz w:val="22"/>
          <w:szCs w:val="22"/>
        </w:rPr>
        <w:t>-</w:t>
      </w:r>
      <w:r w:rsidRPr="00030840">
        <w:rPr>
          <w:b w:val="0"/>
          <w:bCs w:val="0"/>
          <w:sz w:val="22"/>
          <w:szCs w:val="22"/>
        </w:rPr>
        <w:t xml:space="preserve">brachial index (ABI) value &lt;0.9-1. Intervention: Physical exercise with the </w:t>
      </w:r>
      <w:proofErr w:type="spellStart"/>
      <w:r w:rsidRPr="00030840">
        <w:rPr>
          <w:b w:val="0"/>
          <w:bCs w:val="0"/>
          <w:sz w:val="22"/>
          <w:szCs w:val="22"/>
        </w:rPr>
        <w:t>Buerger</w:t>
      </w:r>
      <w:proofErr w:type="spellEnd"/>
      <w:r w:rsidRPr="00030840">
        <w:rPr>
          <w:b w:val="0"/>
          <w:bCs w:val="0"/>
          <w:sz w:val="22"/>
          <w:szCs w:val="22"/>
        </w:rPr>
        <w:t xml:space="preserve"> Allen Exercise and Observation of Ankle Brachial Index (ABI). Comparators: There is no comparison. Outcomes: There is an effect of the </w:t>
      </w:r>
      <w:proofErr w:type="spellStart"/>
      <w:r w:rsidRPr="00030840">
        <w:rPr>
          <w:b w:val="0"/>
          <w:bCs w:val="0"/>
          <w:sz w:val="22"/>
          <w:szCs w:val="22"/>
        </w:rPr>
        <w:t>Buerger</w:t>
      </w:r>
      <w:proofErr w:type="spellEnd"/>
      <w:r w:rsidRPr="00030840">
        <w:rPr>
          <w:b w:val="0"/>
          <w:bCs w:val="0"/>
          <w:sz w:val="22"/>
          <w:szCs w:val="22"/>
        </w:rPr>
        <w:t xml:space="preserve"> Allen Exercise on the value of the Ankle Brachial Index (ABI). Study design: Quasi-experimental study and True experimental study with pre-</w:t>
      </w:r>
      <w:proofErr w:type="spellStart"/>
      <w:r w:rsidRPr="00030840">
        <w:rPr>
          <w:b w:val="0"/>
          <w:bCs w:val="0"/>
          <w:sz w:val="22"/>
          <w:szCs w:val="22"/>
        </w:rPr>
        <w:t>post test</w:t>
      </w:r>
      <w:proofErr w:type="spellEnd"/>
      <w:r w:rsidRPr="00030840">
        <w:rPr>
          <w:b w:val="0"/>
          <w:bCs w:val="0"/>
          <w:sz w:val="22"/>
          <w:szCs w:val="22"/>
        </w:rPr>
        <w:t xml:space="preserve"> design. Publication years: Journals published after 2011-2021. Language: Indonesian and English. Exclusion criteria: scientific articles using cross-sectional studies. The results of the search and study selection based on PRISMA obtained 10 indexed journals. Then a critical appraisal is carried out and analyzed </w:t>
      </w:r>
      <w:r w:rsidR="00D80529" w:rsidRPr="00030840">
        <w:rPr>
          <w:b w:val="0"/>
          <w:bCs w:val="0"/>
          <w:sz w:val="22"/>
          <w:szCs w:val="22"/>
        </w:rPr>
        <w:t>narratively</w:t>
      </w:r>
      <w:r w:rsidRPr="00030840">
        <w:rPr>
          <w:b w:val="0"/>
          <w:bCs w:val="0"/>
          <w:sz w:val="22"/>
          <w:szCs w:val="22"/>
        </w:rPr>
        <w:t xml:space="preserve"> based on a similarity analysis or summarized content.</w:t>
      </w:r>
    </w:p>
    <w:p w14:paraId="7BEC9193" w14:textId="77777777" w:rsidR="00182860" w:rsidRPr="00030840" w:rsidRDefault="00182860" w:rsidP="00030840">
      <w:pPr>
        <w:pStyle w:val="Heading1"/>
        <w:ind w:left="0"/>
        <w:jc w:val="both"/>
        <w:rPr>
          <w:b w:val="0"/>
          <w:bCs w:val="0"/>
          <w:sz w:val="22"/>
          <w:szCs w:val="22"/>
        </w:rPr>
      </w:pPr>
    </w:p>
    <w:p w14:paraId="717CAC16" w14:textId="12D0282F" w:rsidR="00C1583A" w:rsidRPr="00030840" w:rsidRDefault="00C1583A" w:rsidP="00030840">
      <w:pPr>
        <w:pStyle w:val="Heading1"/>
        <w:ind w:left="0"/>
        <w:jc w:val="both"/>
      </w:pPr>
      <w:r w:rsidRPr="00030840">
        <w:t>Results</w:t>
      </w:r>
    </w:p>
    <w:p w14:paraId="33722EAE" w14:textId="2CBA85B5" w:rsidR="00BF62B6" w:rsidRPr="00030840" w:rsidRDefault="00182860" w:rsidP="00030840">
      <w:pPr>
        <w:widowControl/>
        <w:autoSpaceDE/>
        <w:autoSpaceDN/>
        <w:spacing w:line="276" w:lineRule="auto"/>
        <w:ind w:firstLine="720"/>
        <w:jc w:val="both"/>
        <w:rPr>
          <w:rFonts w:eastAsia="Calibri" w:cs="Times New Roman"/>
          <w:sz w:val="24"/>
          <w:lang w:val="id-ID"/>
        </w:rPr>
      </w:pPr>
      <w:r w:rsidRPr="00030840">
        <w:t>The results of a literature search through publications in 5 databases get 1,813 journals that match these keywords. The search results that have been obtained then examined the year of publication after 2011-2021, found 696 journals. Further duplication checks, remaining 206 journals. The researcher then conducted a screening based on the title (n = 64), abstract (n = 16)</w:t>
      </w:r>
      <w:r w:rsidR="00D80529" w:rsidRPr="00030840">
        <w:t>,</w:t>
      </w:r>
      <w:r w:rsidRPr="00030840">
        <w:t xml:space="preserve"> and full text (n = 10) which was adjusted to the theme of the literature review. Systematically the steps in the literature review can be described in the Flow Diagram below:</w:t>
      </w:r>
      <w:r w:rsidR="00E75B63" w:rsidRPr="00030840">
        <w:rPr>
          <w:noProof/>
        </w:rPr>
        <w:drawing>
          <wp:inline distT="0" distB="0" distL="0" distR="0" wp14:anchorId="5017B0FA" wp14:editId="74F986A2">
            <wp:extent cx="5219700" cy="4629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4629150"/>
                    </a:xfrm>
                    <a:prstGeom prst="rect">
                      <a:avLst/>
                    </a:prstGeom>
                    <a:noFill/>
                    <a:ln>
                      <a:noFill/>
                    </a:ln>
                  </pic:spPr>
                </pic:pic>
              </a:graphicData>
            </a:graphic>
          </wp:inline>
        </w:drawing>
      </w:r>
    </w:p>
    <w:p w14:paraId="3F76387E" w14:textId="4FB677B5" w:rsidR="00BF62B6" w:rsidRPr="00030840" w:rsidRDefault="007E5415" w:rsidP="00030840">
      <w:pPr>
        <w:widowControl/>
        <w:autoSpaceDE/>
        <w:autoSpaceDN/>
        <w:spacing w:line="276" w:lineRule="auto"/>
        <w:jc w:val="both"/>
        <w:rPr>
          <w:rFonts w:eastAsia="Calibri" w:cs="Times New Roman"/>
          <w:sz w:val="24"/>
          <w:lang w:val="id-ID"/>
        </w:rPr>
      </w:pPr>
      <w:bookmarkStart w:id="0" w:name="_Toc64398856"/>
      <w:bookmarkStart w:id="1" w:name="_Toc64399587"/>
      <w:bookmarkStart w:id="2" w:name="_Toc64399928"/>
      <w:bookmarkStart w:id="3" w:name="_Toc66194502"/>
      <w:bookmarkStart w:id="4" w:name="_Toc66194635"/>
      <w:bookmarkStart w:id="5" w:name="_Toc66195037"/>
      <w:bookmarkStart w:id="6" w:name="_Toc66195359"/>
      <w:bookmarkStart w:id="7" w:name="_Toc66196225"/>
      <w:bookmarkStart w:id="8" w:name="_Toc66196976"/>
      <w:bookmarkStart w:id="9" w:name="_Toc66197274"/>
      <w:bookmarkStart w:id="10" w:name="_Toc66200463"/>
      <w:bookmarkStart w:id="11" w:name="_Toc66691879"/>
      <w:bookmarkStart w:id="12" w:name="_Toc66699139"/>
      <w:bookmarkStart w:id="13" w:name="_Toc66699413"/>
      <w:bookmarkStart w:id="14" w:name="_Toc68261014"/>
      <w:bookmarkStart w:id="15" w:name="_Toc70594843"/>
      <w:bookmarkStart w:id="16" w:name="_Toc70595083"/>
      <w:bookmarkStart w:id="17" w:name="_Toc70595323"/>
      <w:bookmarkStart w:id="18" w:name="_Toc73787622"/>
      <w:bookmarkStart w:id="19" w:name="_Toc73788305"/>
      <w:bookmarkStart w:id="20" w:name="_Toc73788564"/>
      <w:bookmarkStart w:id="21" w:name="_Toc73788851"/>
      <w:bookmarkStart w:id="22" w:name="_Toc82110841"/>
      <w:bookmarkStart w:id="23" w:name="_Toc82111423"/>
      <w:r w:rsidRPr="00030840">
        <w:t xml:space="preserve">Figure 1. Flowchart of Literature Review based on </w:t>
      </w:r>
      <w:r w:rsidR="00E75B63" w:rsidRPr="00030840">
        <w:t>PRISMA (2009</w:t>
      </w:r>
      <w:bookmarkEnd w:id="0"/>
      <w:bookmarkEnd w:id="1"/>
      <w:bookmarkEnd w:id="2"/>
      <w:r w:rsidR="00E75B63" w:rsidRPr="00030840">
        <w:t>)</w:t>
      </w:r>
      <w:bookmarkEnd w:id="3"/>
      <w:bookmarkEnd w:id="4"/>
      <w:bookmarkEnd w:id="5"/>
      <w:bookmarkEnd w:id="6"/>
      <w:bookmarkEnd w:id="7"/>
      <w:bookmarkEnd w:id="8"/>
      <w:bookmarkEnd w:id="9"/>
      <w:bookmarkEnd w:id="10"/>
      <w:bookmarkEnd w:id="11"/>
      <w:bookmarkEnd w:id="12"/>
      <w:bookmarkEnd w:id="13"/>
      <w:r w:rsidR="00E75B63" w:rsidRPr="00030840">
        <w:t xml:space="preserve"> </w:t>
      </w:r>
      <w:proofErr w:type="spellStart"/>
      <w:r w:rsidR="00E75B63" w:rsidRPr="00030840">
        <w:rPr>
          <w:i/>
          <w:iCs/>
        </w:rPr>
        <w:t>cit</w:t>
      </w:r>
      <w:proofErr w:type="spellEnd"/>
      <w:r w:rsidR="00E75B63" w:rsidRPr="00030840">
        <w:rPr>
          <w:i/>
          <w:iCs/>
        </w:rPr>
        <w:t xml:space="preserve"> </w:t>
      </w:r>
      <w:r w:rsidR="00E75B63" w:rsidRPr="00030840">
        <w:rPr>
          <w:iCs/>
        </w:rPr>
        <w:fldChar w:fldCharType="begin" w:fldLock="1"/>
      </w:r>
      <w:r w:rsidR="00E75B63" w:rsidRPr="00030840">
        <w:rPr>
          <w:iCs/>
        </w:rPr>
        <w:instrText>ADDIN CSL_CITATION {"citationItems":[{"id":"ITEM-1","itemData":{"DOI":"10.1186/2046-4053-3-54","ISSN":"20464053","PMID":"24886533","abstract":"Cochrane systematic reviews are conducted and reported according to rigorous standards. A study flow diagram must be included in a new review, and there is clear guidance from the PRISMA statement on how to do this. However, for a review update, there is currently no guidance on how study flow diagrams should be presented. To address this, a working group was formed to find a solution and produce guidance on how to use these diagrams in review updates. A number of different options were devised for how these flow diagrams could be used in review updates, and also in cases where multiple searches for a review or review update have been conducted. These options were circulated to the Cochrane information specialist community for consultation and feedback. Following the consultation period, the working group refined the guidance and made the recommendation that for review updates an adapted PRISMA flow diagram should be used, which includes an additional box with the number of previously included studies feeding into the total. Where multiple searches have been conducted, the results should be added together and treated as one set of results. There is no existing guidance for using study flow diagrams in review updates. Our adapted diagram is a simple and pragmatic solution for showing the flow of studies in review updates.","author":[{"dropping-particle":"","family":"Stovold","given":"Elizabeth","non-dropping-particle":"","parse-names":false,"suffix":""},{"dropping-particle":"","family":"Beecher","given":"Deirdre","non-dropping-particle":"","parse-names":false,"suffix":""},{"dropping-particle":"","family":"Foxlee","given":"Ruth","non-dropping-particle":"","parse-names":false,"suffix":""},{"dropping-particle":"","family":"Noel-Storr","given":"Anna","non-dropping-particle":"","parse-names":false,"suffix":""}],"container-title":"Systematic Reviews","id":"ITEM-1","issue":"1","issued":{"date-parts":[["2014"]]},"page":"1-5","title":"Study flow diagrams in Cochrane systematic review updates: An adapted PRISMA flow diagram","type":"article-journal","volume":"3"},"uris":["http://www.mendeley.com/documents/?uuid=8ee21f50-9076-4daf-ba0d-61491f6dbef7"]}],"mendeley":{"formattedCitation":"(Stovold et al., 2014)","plainTextFormattedCitation":"(Stovold et al., 2014)","previouslyFormattedCitation":"(Stovold et al., 2014)"},"properties":{"noteIndex":0},"schema":"https://github.com/citation-style-language/schema/raw/master/csl-citation.json"}</w:instrText>
      </w:r>
      <w:r w:rsidR="00E75B63" w:rsidRPr="00030840">
        <w:rPr>
          <w:iCs/>
        </w:rPr>
        <w:fldChar w:fldCharType="separate"/>
      </w:r>
      <w:r w:rsidR="00E75B63" w:rsidRPr="00030840">
        <w:rPr>
          <w:iCs/>
          <w:noProof/>
        </w:rPr>
        <w:t xml:space="preserve">(Stovold </w:t>
      </w:r>
      <w:r w:rsidR="00E75B63" w:rsidRPr="00030840">
        <w:rPr>
          <w:i/>
          <w:noProof/>
        </w:rPr>
        <w:t>et al.</w:t>
      </w:r>
      <w:r w:rsidR="00E75B63" w:rsidRPr="00030840">
        <w:rPr>
          <w:iCs/>
          <w:noProof/>
        </w:rPr>
        <w:t>, 2014)</w:t>
      </w:r>
      <w:bookmarkEnd w:id="14"/>
      <w:bookmarkEnd w:id="15"/>
      <w:bookmarkEnd w:id="16"/>
      <w:bookmarkEnd w:id="17"/>
      <w:bookmarkEnd w:id="18"/>
      <w:bookmarkEnd w:id="19"/>
      <w:bookmarkEnd w:id="20"/>
      <w:bookmarkEnd w:id="21"/>
      <w:bookmarkEnd w:id="22"/>
      <w:bookmarkEnd w:id="23"/>
      <w:r w:rsidR="00E75B63" w:rsidRPr="00030840">
        <w:rPr>
          <w:iCs/>
        </w:rPr>
        <w:fldChar w:fldCharType="end"/>
      </w:r>
    </w:p>
    <w:p w14:paraId="356219AF" w14:textId="77777777" w:rsidR="00BF62B6" w:rsidRPr="00030840" w:rsidRDefault="00BF62B6" w:rsidP="00030840">
      <w:pPr>
        <w:widowControl/>
        <w:autoSpaceDE/>
        <w:autoSpaceDN/>
        <w:spacing w:line="276" w:lineRule="auto"/>
        <w:jc w:val="both"/>
        <w:rPr>
          <w:rFonts w:eastAsia="Calibri" w:cs="Times New Roman"/>
          <w:sz w:val="24"/>
          <w:lang w:val="id-ID"/>
        </w:rPr>
      </w:pPr>
    </w:p>
    <w:p w14:paraId="71E5D171" w14:textId="666A8850" w:rsidR="00BF62B6" w:rsidRPr="00030840" w:rsidRDefault="007E5415" w:rsidP="00030840">
      <w:pPr>
        <w:widowControl/>
        <w:autoSpaceDE/>
        <w:autoSpaceDN/>
        <w:spacing w:before="240" w:after="60" w:line="259" w:lineRule="auto"/>
        <w:jc w:val="both"/>
        <w:outlineLvl w:val="4"/>
        <w:rPr>
          <w:rFonts w:eastAsia="Times New Roman" w:cs="Times New Roman"/>
          <w:b/>
          <w:bCs/>
          <w:i/>
          <w:iCs/>
          <w:szCs w:val="24"/>
          <w:lang w:val="id-ID"/>
        </w:rPr>
      </w:pPr>
      <w:r w:rsidRPr="00030840">
        <w:rPr>
          <w:rFonts w:eastAsia="Times New Roman" w:cs="Times New Roman"/>
          <w:b/>
          <w:bCs/>
          <w:i/>
          <w:iCs/>
          <w:szCs w:val="24"/>
          <w:lang w:val="id-ID"/>
        </w:rPr>
        <w:t>Table 2. Results of Literature Search The Effect of Buerger Allen Exercise on Ankle Brachial Index (ABI) Values in Type 2 Diabetes Mellitus Patients</w:t>
      </w:r>
    </w:p>
    <w:tbl>
      <w:tblPr>
        <w:tblW w:w="9941" w:type="dxa"/>
        <w:tblBorders>
          <w:top w:val="single" w:sz="4" w:space="0" w:color="auto"/>
          <w:bottom w:val="single" w:sz="4" w:space="0" w:color="auto"/>
          <w:insideH w:val="single" w:sz="4" w:space="0" w:color="auto"/>
        </w:tblBorders>
        <w:shd w:val="clear" w:color="auto" w:fill="FFFFFF"/>
        <w:tblLayout w:type="fixed"/>
        <w:tblLook w:val="04A0" w:firstRow="1" w:lastRow="0" w:firstColumn="1" w:lastColumn="0" w:noHBand="0" w:noVBand="1"/>
      </w:tblPr>
      <w:tblGrid>
        <w:gridCol w:w="521"/>
        <w:gridCol w:w="2314"/>
        <w:gridCol w:w="1877"/>
        <w:gridCol w:w="1242"/>
        <w:gridCol w:w="2977"/>
        <w:gridCol w:w="173"/>
        <w:gridCol w:w="677"/>
        <w:gridCol w:w="160"/>
      </w:tblGrid>
      <w:tr w:rsidR="00BF62B6" w:rsidRPr="00030840" w14:paraId="345DB897" w14:textId="77777777" w:rsidTr="00DD577B">
        <w:trPr>
          <w:trHeight w:val="285"/>
        </w:trPr>
        <w:tc>
          <w:tcPr>
            <w:tcW w:w="521" w:type="dxa"/>
            <w:vMerge w:val="restart"/>
            <w:shd w:val="clear" w:color="auto" w:fill="FFFFFF"/>
            <w:vAlign w:val="center"/>
          </w:tcPr>
          <w:p w14:paraId="18A0DF41"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No</w:t>
            </w:r>
          </w:p>
        </w:tc>
        <w:tc>
          <w:tcPr>
            <w:tcW w:w="2314" w:type="dxa"/>
            <w:vMerge w:val="restart"/>
            <w:shd w:val="clear" w:color="auto" w:fill="FFFFFF"/>
            <w:vAlign w:val="center"/>
          </w:tcPr>
          <w:p w14:paraId="6EA1762F" w14:textId="7D091516"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Title, Authors</w:t>
            </w:r>
            <w:r w:rsidR="00D80529" w:rsidRPr="00030840">
              <w:rPr>
                <w:rFonts w:eastAsia="Calibri" w:cs="Times New Roman"/>
                <w:b/>
                <w:i/>
                <w:sz w:val="20"/>
                <w:szCs w:val="20"/>
                <w:lang w:val="id-ID"/>
              </w:rPr>
              <w:t>,</w:t>
            </w:r>
            <w:r w:rsidRPr="00030840">
              <w:rPr>
                <w:rFonts w:eastAsia="Calibri" w:cs="Times New Roman"/>
                <w:b/>
                <w:i/>
                <w:sz w:val="20"/>
                <w:szCs w:val="20"/>
                <w:lang w:val="id-ID"/>
              </w:rPr>
              <w:t xml:space="preserve"> and Years</w:t>
            </w:r>
          </w:p>
        </w:tc>
        <w:tc>
          <w:tcPr>
            <w:tcW w:w="3119" w:type="dxa"/>
            <w:gridSpan w:val="2"/>
            <w:shd w:val="clear" w:color="auto" w:fill="FFFFFF"/>
            <w:vAlign w:val="center"/>
          </w:tcPr>
          <w:p w14:paraId="433FE468"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Group</w:t>
            </w:r>
          </w:p>
        </w:tc>
        <w:tc>
          <w:tcPr>
            <w:tcW w:w="3150" w:type="dxa"/>
            <w:gridSpan w:val="2"/>
            <w:shd w:val="clear" w:color="auto" w:fill="FFFFFF"/>
            <w:vAlign w:val="center"/>
          </w:tcPr>
          <w:p w14:paraId="052A4306"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Results</w:t>
            </w:r>
          </w:p>
        </w:tc>
        <w:tc>
          <w:tcPr>
            <w:tcW w:w="837" w:type="dxa"/>
            <w:gridSpan w:val="2"/>
            <w:shd w:val="clear" w:color="auto" w:fill="FFFFFF"/>
            <w:vAlign w:val="center"/>
          </w:tcPr>
          <w:p w14:paraId="4159FD78"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Search System</w:t>
            </w:r>
          </w:p>
        </w:tc>
      </w:tr>
      <w:tr w:rsidR="00BF62B6" w:rsidRPr="00030840" w14:paraId="331E68F9" w14:textId="77777777" w:rsidTr="00DD577B">
        <w:trPr>
          <w:gridAfter w:val="1"/>
          <w:wAfter w:w="160" w:type="dxa"/>
          <w:trHeight w:val="169"/>
        </w:trPr>
        <w:tc>
          <w:tcPr>
            <w:tcW w:w="521" w:type="dxa"/>
            <w:vMerge/>
            <w:shd w:val="clear" w:color="auto" w:fill="FFFFFF"/>
          </w:tcPr>
          <w:p w14:paraId="0A7F4416"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2314" w:type="dxa"/>
            <w:vMerge/>
            <w:shd w:val="clear" w:color="auto" w:fill="FFFFFF"/>
          </w:tcPr>
          <w:p w14:paraId="4F63C18E"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1877" w:type="dxa"/>
            <w:shd w:val="clear" w:color="auto" w:fill="FFFFFF"/>
            <w:vAlign w:val="center"/>
          </w:tcPr>
          <w:p w14:paraId="41053BF4"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Intervention</w:t>
            </w:r>
          </w:p>
        </w:tc>
        <w:tc>
          <w:tcPr>
            <w:tcW w:w="1242" w:type="dxa"/>
            <w:shd w:val="clear" w:color="auto" w:fill="FFFFFF"/>
            <w:vAlign w:val="center"/>
          </w:tcPr>
          <w:p w14:paraId="00D9D18B" w14:textId="77777777" w:rsidR="00BF62B6" w:rsidRPr="00030840" w:rsidRDefault="00BF62B6" w:rsidP="00030840">
            <w:pPr>
              <w:widowControl/>
              <w:autoSpaceDE/>
              <w:autoSpaceDN/>
              <w:spacing w:after="160"/>
              <w:jc w:val="both"/>
              <w:rPr>
                <w:rFonts w:eastAsia="Calibri" w:cs="Times New Roman"/>
                <w:b/>
                <w:i/>
                <w:sz w:val="20"/>
                <w:szCs w:val="20"/>
                <w:lang w:val="id-ID"/>
              </w:rPr>
            </w:pPr>
            <w:r w:rsidRPr="00030840">
              <w:rPr>
                <w:rFonts w:eastAsia="Calibri" w:cs="Times New Roman"/>
                <w:b/>
                <w:i/>
                <w:sz w:val="20"/>
                <w:szCs w:val="20"/>
                <w:lang w:val="id-ID"/>
              </w:rPr>
              <w:t>Control</w:t>
            </w:r>
          </w:p>
        </w:tc>
        <w:tc>
          <w:tcPr>
            <w:tcW w:w="2977" w:type="dxa"/>
            <w:shd w:val="clear" w:color="auto" w:fill="FFFFFF"/>
            <w:vAlign w:val="center"/>
          </w:tcPr>
          <w:p w14:paraId="3F486310" w14:textId="77777777" w:rsidR="00BF62B6" w:rsidRPr="00030840" w:rsidRDefault="00BF62B6" w:rsidP="00030840">
            <w:pPr>
              <w:widowControl/>
              <w:autoSpaceDE/>
              <w:autoSpaceDN/>
              <w:spacing w:after="160"/>
              <w:jc w:val="both"/>
              <w:rPr>
                <w:rFonts w:eastAsia="Calibri" w:cs="Times New Roman"/>
                <w:b/>
                <w:sz w:val="20"/>
                <w:szCs w:val="20"/>
                <w:lang w:val="id-ID"/>
              </w:rPr>
            </w:pPr>
            <w:r w:rsidRPr="00030840">
              <w:rPr>
                <w:rFonts w:eastAsia="Calibri" w:cs="Times New Roman"/>
                <w:b/>
                <w:sz w:val="20"/>
                <w:szCs w:val="20"/>
                <w:lang w:val="id-ID"/>
              </w:rPr>
              <w:t>Summary of Results</w:t>
            </w:r>
          </w:p>
        </w:tc>
        <w:tc>
          <w:tcPr>
            <w:tcW w:w="850" w:type="dxa"/>
            <w:gridSpan w:val="2"/>
            <w:shd w:val="clear" w:color="auto" w:fill="FFFFFF"/>
            <w:vAlign w:val="center"/>
          </w:tcPr>
          <w:p w14:paraId="570D450A" w14:textId="77777777" w:rsidR="00BF62B6" w:rsidRPr="00030840" w:rsidRDefault="00BF62B6" w:rsidP="00030840">
            <w:pPr>
              <w:widowControl/>
              <w:autoSpaceDE/>
              <w:autoSpaceDN/>
              <w:spacing w:after="160"/>
              <w:jc w:val="both"/>
              <w:rPr>
                <w:rFonts w:eastAsia="Calibri" w:cs="Times New Roman"/>
                <w:sz w:val="20"/>
                <w:szCs w:val="20"/>
                <w:lang w:val="id-ID"/>
              </w:rPr>
            </w:pPr>
          </w:p>
        </w:tc>
      </w:tr>
      <w:tr w:rsidR="00BF62B6" w:rsidRPr="00030840" w14:paraId="39D91A6B" w14:textId="77777777" w:rsidTr="00DD577B">
        <w:trPr>
          <w:gridAfter w:val="1"/>
          <w:wAfter w:w="160" w:type="dxa"/>
          <w:trHeight w:val="2607"/>
        </w:trPr>
        <w:tc>
          <w:tcPr>
            <w:tcW w:w="521" w:type="dxa"/>
            <w:shd w:val="clear" w:color="auto" w:fill="FFFFFF"/>
          </w:tcPr>
          <w:p w14:paraId="30ADF837"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1</w:t>
            </w:r>
          </w:p>
        </w:tc>
        <w:tc>
          <w:tcPr>
            <w:tcW w:w="2314" w:type="dxa"/>
            <w:shd w:val="clear" w:color="auto" w:fill="FFFFFF"/>
          </w:tcPr>
          <w:p w14:paraId="09DF194D" w14:textId="77777777" w:rsidR="00586610" w:rsidRPr="00030840" w:rsidRDefault="007E5415"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Effects of Buerger Allen Exercise on Changes in Ankle Brachial Index (ABI) Values in Type II Diabetes Patients </w:t>
            </w:r>
          </w:p>
          <w:p w14:paraId="44B893E8" w14:textId="7BB27FD5"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(Ainul Yaqin Salam, Nurul Laili, 2020)</w:t>
            </w:r>
          </w:p>
          <w:p w14:paraId="780F171A"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1877" w:type="dxa"/>
            <w:shd w:val="clear" w:color="auto" w:fill="FFFFFF"/>
          </w:tcPr>
          <w:p w14:paraId="75F628E4" w14:textId="7775BC85" w:rsidR="00BF62B6" w:rsidRPr="00030840" w:rsidRDefault="007E5415"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10 people in the treatment group were given intervention 6 times for 6 days with a duration of 15 minutes for each meeting</w:t>
            </w:r>
          </w:p>
        </w:tc>
        <w:tc>
          <w:tcPr>
            <w:tcW w:w="1242" w:type="dxa"/>
            <w:shd w:val="clear" w:color="auto" w:fill="FFFFFF"/>
          </w:tcPr>
          <w:p w14:paraId="7F8BBB1E" w14:textId="7FBC3E60" w:rsidR="00BF62B6" w:rsidRPr="00030840" w:rsidRDefault="007E5415"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10 people in the control group did not do physical exercise</w:t>
            </w:r>
          </w:p>
        </w:tc>
        <w:tc>
          <w:tcPr>
            <w:tcW w:w="2977" w:type="dxa"/>
            <w:shd w:val="clear" w:color="auto" w:fill="FFFFFF"/>
          </w:tcPr>
          <w:p w14:paraId="2E967DB0" w14:textId="73BB8C7A" w:rsidR="00BF62B6" w:rsidRPr="00030840" w:rsidRDefault="007E5415"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results of this study showed a change in the value of the ankle</w:t>
            </w:r>
            <w:r w:rsidR="00D80529" w:rsidRPr="00030840">
              <w:rPr>
                <w:rFonts w:eastAsia="Calibri" w:cs="Times New Roman"/>
                <w:sz w:val="20"/>
                <w:szCs w:val="20"/>
                <w:lang w:val="id-ID"/>
              </w:rPr>
              <w:t>-</w:t>
            </w:r>
            <w:r w:rsidRPr="00030840">
              <w:rPr>
                <w:rFonts w:eastAsia="Calibri" w:cs="Times New Roman"/>
                <w:sz w:val="20"/>
                <w:szCs w:val="20"/>
                <w:lang w:val="id-ID"/>
              </w:rPr>
              <w:t>brachial index (ABI) in the intervention group, namely the pre-test was 0.72 mmHg (mild obstruction) and the post-test was 0.90 mmHg (normal). While in the control group there was no increase in the ABI value, namely in the pre-test and post-test of 0.83 mmHg (mild obstruction)</w:t>
            </w:r>
          </w:p>
        </w:tc>
        <w:tc>
          <w:tcPr>
            <w:tcW w:w="850" w:type="dxa"/>
            <w:gridSpan w:val="2"/>
            <w:shd w:val="clear" w:color="auto" w:fill="FFFFFF"/>
          </w:tcPr>
          <w:p w14:paraId="5E60924A" w14:textId="65E94BFC"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Sinta 3 </w:t>
            </w:r>
            <w:r w:rsidR="006B333C" w:rsidRPr="00030840">
              <w:rPr>
                <w:rFonts w:eastAsia="Calibri" w:cs="Times New Roman"/>
                <w:sz w:val="20"/>
                <w:szCs w:val="20"/>
              </w:rPr>
              <w:t xml:space="preserve">&amp; </w:t>
            </w:r>
            <w:r w:rsidRPr="00030840">
              <w:rPr>
                <w:rFonts w:eastAsia="Calibri" w:cs="Times New Roman"/>
                <w:sz w:val="20"/>
                <w:szCs w:val="20"/>
                <w:lang w:val="id-ID"/>
              </w:rPr>
              <w:t>Portal Garuda</w:t>
            </w:r>
          </w:p>
        </w:tc>
      </w:tr>
      <w:tr w:rsidR="00BF62B6" w:rsidRPr="00030840" w14:paraId="35DD3F41" w14:textId="77777777" w:rsidTr="00DD577B">
        <w:trPr>
          <w:gridAfter w:val="1"/>
          <w:wAfter w:w="160" w:type="dxa"/>
          <w:trHeight w:val="285"/>
        </w:trPr>
        <w:tc>
          <w:tcPr>
            <w:tcW w:w="521" w:type="dxa"/>
            <w:shd w:val="clear" w:color="auto" w:fill="FFFFFF"/>
          </w:tcPr>
          <w:p w14:paraId="58D7462C"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2</w:t>
            </w:r>
          </w:p>
        </w:tc>
        <w:tc>
          <w:tcPr>
            <w:tcW w:w="2314" w:type="dxa"/>
            <w:shd w:val="clear" w:color="auto" w:fill="FFFFFF"/>
          </w:tcPr>
          <w:p w14:paraId="2E3D2B4A" w14:textId="77777777" w:rsidR="00586610" w:rsidRPr="00030840" w:rsidRDefault="0058661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The Effectiveness of Buerger Allen Exercise on Ankle Brachial Index (ABI) in Type 2 Diabetes Mellitus Patients </w:t>
            </w:r>
          </w:p>
          <w:p w14:paraId="40DE2EFC" w14:textId="4CC149E8"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(Donny Richard, Dewi Prabawati, Dwi Hapsari, 2020 )</w:t>
            </w:r>
          </w:p>
        </w:tc>
        <w:tc>
          <w:tcPr>
            <w:tcW w:w="1877" w:type="dxa"/>
            <w:shd w:val="clear" w:color="auto" w:fill="FFFFFF"/>
          </w:tcPr>
          <w:p w14:paraId="26BD4BD2" w14:textId="5E5B61FB" w:rsidR="00BF62B6" w:rsidRPr="00030840" w:rsidRDefault="0058661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27 people in the Buerger Allen Exercise intervention group with intervention for 2 times a day (morning, afternoon) for 15-20 minutes duration in 5 consecutive days</w:t>
            </w:r>
          </w:p>
        </w:tc>
        <w:tc>
          <w:tcPr>
            <w:tcW w:w="1242" w:type="dxa"/>
            <w:shd w:val="clear" w:color="auto" w:fill="FFFFFF"/>
          </w:tcPr>
          <w:p w14:paraId="47127BB3" w14:textId="607AD511"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Without control groups</w:t>
            </w:r>
          </w:p>
        </w:tc>
        <w:tc>
          <w:tcPr>
            <w:tcW w:w="2977" w:type="dxa"/>
            <w:shd w:val="clear" w:color="auto" w:fill="FFFFFF"/>
          </w:tcPr>
          <w:p w14:paraId="2B2055A6" w14:textId="42E28FA5" w:rsidR="00BF62B6" w:rsidRPr="00030840" w:rsidRDefault="0058661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results showed that in the Buerger Allen exercise intervention group the average ABI value of the pre-test was 0.77 mmHg (mild obstruction), and the post-test was 0.96 mmHg (normal). The most changes in ABI values in the category of mild obstruction to normal in both treatments. Mild obstruction before treatment was 19 (70.4%) to normal after treatment was 18 (66.7%)</w:t>
            </w:r>
          </w:p>
        </w:tc>
        <w:tc>
          <w:tcPr>
            <w:tcW w:w="850" w:type="dxa"/>
            <w:gridSpan w:val="2"/>
            <w:shd w:val="clear" w:color="auto" w:fill="FFFFFF"/>
          </w:tcPr>
          <w:p w14:paraId="1282900F" w14:textId="1B096DF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Sinta 4 </w:t>
            </w:r>
            <w:r w:rsidR="006B333C" w:rsidRPr="00030840">
              <w:rPr>
                <w:rFonts w:eastAsia="Calibri" w:cs="Times New Roman"/>
                <w:sz w:val="20"/>
                <w:szCs w:val="20"/>
              </w:rPr>
              <w:t xml:space="preserve">&amp; </w:t>
            </w:r>
            <w:r w:rsidRPr="00030840">
              <w:rPr>
                <w:rFonts w:eastAsia="Calibri" w:cs="Times New Roman"/>
                <w:sz w:val="20"/>
                <w:szCs w:val="20"/>
                <w:lang w:val="id-ID"/>
              </w:rPr>
              <w:t>Portal Garuda</w:t>
            </w:r>
          </w:p>
        </w:tc>
      </w:tr>
      <w:tr w:rsidR="00BF62B6" w:rsidRPr="00030840" w14:paraId="1D27DA03" w14:textId="77777777" w:rsidTr="00DD577B">
        <w:trPr>
          <w:gridAfter w:val="1"/>
          <w:wAfter w:w="160" w:type="dxa"/>
          <w:trHeight w:val="301"/>
        </w:trPr>
        <w:tc>
          <w:tcPr>
            <w:tcW w:w="521" w:type="dxa"/>
            <w:shd w:val="clear" w:color="auto" w:fill="FFFFFF"/>
          </w:tcPr>
          <w:p w14:paraId="03D0761C"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3</w:t>
            </w:r>
          </w:p>
        </w:tc>
        <w:tc>
          <w:tcPr>
            <w:tcW w:w="2314" w:type="dxa"/>
            <w:shd w:val="clear" w:color="auto" w:fill="FFFFFF"/>
          </w:tcPr>
          <w:p w14:paraId="6F4FCD50" w14:textId="77777777"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Effectiveness of Buerger Allen Exercise on Lower Extremity Perfusion Patients with type 2 Diabetes Mellitus</w:t>
            </w:r>
          </w:p>
          <w:p w14:paraId="6384584B"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(Jinna Radhika, Geetha Poomalai, Nalini, Ramanathan, 2020)</w:t>
            </w:r>
          </w:p>
        </w:tc>
        <w:tc>
          <w:tcPr>
            <w:tcW w:w="1877" w:type="dxa"/>
            <w:shd w:val="clear" w:color="auto" w:fill="FFFFFF"/>
          </w:tcPr>
          <w:p w14:paraId="06DF07E0" w14:textId="634CD28D"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50 participants in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intervention group, The intervention was repeated 5 times per day (morning 8 am to 1 pm two times and noon from 2 pm to 5 pm three times) for 4 days</w:t>
            </w:r>
          </w:p>
        </w:tc>
        <w:tc>
          <w:tcPr>
            <w:tcW w:w="1242" w:type="dxa"/>
            <w:shd w:val="clear" w:color="auto" w:fill="FFFFFF"/>
          </w:tcPr>
          <w:p w14:paraId="353DC3B7" w14:textId="15366236"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Without control group</w:t>
            </w:r>
          </w:p>
        </w:tc>
        <w:tc>
          <w:tcPr>
            <w:tcW w:w="2977" w:type="dxa"/>
            <w:shd w:val="clear" w:color="auto" w:fill="FFFFFF"/>
          </w:tcPr>
          <w:p w14:paraId="1D8A04D2" w14:textId="00D1DB03"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The result in the experimental group there was a significant difference between the pre-test mean value </w:t>
            </w:r>
            <w:r w:rsidR="00D80529" w:rsidRPr="00030840">
              <w:rPr>
                <w:rFonts w:eastAsia="Calibri" w:cs="Times New Roman"/>
                <w:i/>
                <w:sz w:val="20"/>
                <w:szCs w:val="20"/>
                <w:lang w:val="id-ID"/>
              </w:rPr>
              <w:t xml:space="preserve">of </w:t>
            </w:r>
            <w:r w:rsidRPr="00030840">
              <w:rPr>
                <w:rFonts w:eastAsia="Calibri" w:cs="Times New Roman"/>
                <w:i/>
                <w:sz w:val="20"/>
                <w:szCs w:val="20"/>
                <w:lang w:val="id-ID"/>
              </w:rPr>
              <w:t xml:space="preserve">0,73 (mildly impaired perfusion) and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pos</w:t>
            </w:r>
            <w:r w:rsidR="00D80529" w:rsidRPr="00030840">
              <w:rPr>
                <w:rFonts w:eastAsia="Calibri" w:cs="Times New Roman"/>
                <w:i/>
                <w:sz w:val="20"/>
                <w:szCs w:val="20"/>
                <w:lang w:val="id-ID"/>
              </w:rPr>
              <w:t>t</w:t>
            </w:r>
            <w:r w:rsidRPr="00030840">
              <w:rPr>
                <w:rFonts w:eastAsia="Calibri" w:cs="Times New Roman"/>
                <w:i/>
                <w:sz w:val="20"/>
                <w:szCs w:val="20"/>
                <w:lang w:val="id-ID"/>
              </w:rPr>
              <w:t xml:space="preserve">-test mean value </w:t>
            </w:r>
            <w:r w:rsidR="00D80529" w:rsidRPr="00030840">
              <w:rPr>
                <w:rFonts w:eastAsia="Calibri" w:cs="Times New Roman"/>
                <w:i/>
                <w:sz w:val="20"/>
                <w:szCs w:val="20"/>
                <w:lang w:val="id-ID"/>
              </w:rPr>
              <w:t xml:space="preserve">of </w:t>
            </w:r>
            <w:r w:rsidRPr="00030840">
              <w:rPr>
                <w:rFonts w:eastAsia="Calibri" w:cs="Times New Roman"/>
                <w:i/>
                <w:sz w:val="20"/>
                <w:szCs w:val="20"/>
                <w:lang w:val="id-ID"/>
              </w:rPr>
              <w:t>0.83 (mildly impaired perfusion) in Right-ABI. And then in Left-ABI pre-test mean value 0,79 to 0,84 (mildly impaired perfusion in post</w:t>
            </w:r>
            <w:r w:rsidR="00D80529" w:rsidRPr="00030840">
              <w:rPr>
                <w:rFonts w:eastAsia="Calibri" w:cs="Times New Roman"/>
                <w:i/>
                <w:sz w:val="20"/>
                <w:szCs w:val="20"/>
                <w:lang w:val="id-ID"/>
              </w:rPr>
              <w:t>-</w:t>
            </w:r>
            <w:r w:rsidRPr="00030840">
              <w:rPr>
                <w:rFonts w:eastAsia="Calibri" w:cs="Times New Roman"/>
                <w:i/>
                <w:sz w:val="20"/>
                <w:szCs w:val="20"/>
                <w:lang w:val="id-ID"/>
              </w:rPr>
              <w:t xml:space="preserve">test).  </w:t>
            </w:r>
          </w:p>
        </w:tc>
        <w:tc>
          <w:tcPr>
            <w:tcW w:w="850" w:type="dxa"/>
            <w:gridSpan w:val="2"/>
            <w:shd w:val="clear" w:color="auto" w:fill="FFFFFF"/>
          </w:tcPr>
          <w:p w14:paraId="52E7AEC0"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ScopusSJR Q2</w:t>
            </w:r>
          </w:p>
        </w:tc>
      </w:tr>
      <w:tr w:rsidR="00BF62B6" w:rsidRPr="00030840" w14:paraId="52C86774" w14:textId="77777777" w:rsidTr="00DD577B">
        <w:trPr>
          <w:gridAfter w:val="1"/>
          <w:wAfter w:w="160" w:type="dxa"/>
          <w:trHeight w:val="285"/>
        </w:trPr>
        <w:tc>
          <w:tcPr>
            <w:tcW w:w="521" w:type="dxa"/>
            <w:shd w:val="clear" w:color="auto" w:fill="FFFFFF"/>
          </w:tcPr>
          <w:p w14:paraId="1CE36BE6"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4</w:t>
            </w:r>
          </w:p>
        </w:tc>
        <w:tc>
          <w:tcPr>
            <w:tcW w:w="2314" w:type="dxa"/>
            <w:shd w:val="clear" w:color="auto" w:fill="FFFFFF"/>
          </w:tcPr>
          <w:p w14:paraId="5BAF22FB" w14:textId="77777777"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Effect of Buerger Exercises on Improving Peripheral Circulation of the Lower Extremities among Patients with Type 2 Diabetes Mellitus at Selected University Hospital–Egypt</w:t>
            </w:r>
          </w:p>
          <w:p w14:paraId="68DDDB83"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lastRenderedPageBreak/>
              <w:t>(Hanan Saber, Amal F, Nawal E, Naglaa M, 2019)</w:t>
            </w:r>
          </w:p>
        </w:tc>
        <w:tc>
          <w:tcPr>
            <w:tcW w:w="1877" w:type="dxa"/>
            <w:shd w:val="clear" w:color="auto" w:fill="FFFFFF"/>
          </w:tcPr>
          <w:p w14:paraId="223B12C0" w14:textId="33C0A6D8"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i/>
                <w:sz w:val="20"/>
                <w:szCs w:val="20"/>
                <w:lang w:val="id-ID"/>
              </w:rPr>
              <w:lastRenderedPageBreak/>
              <w:t xml:space="preserve">60 participants in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 xml:space="preserve">intervention group with </w:t>
            </w:r>
            <w:r w:rsidR="00D80529" w:rsidRPr="00030840">
              <w:rPr>
                <w:rFonts w:eastAsia="Calibri" w:cs="Times New Roman"/>
                <w:i/>
                <w:sz w:val="20"/>
                <w:szCs w:val="20"/>
                <w:lang w:val="id-ID"/>
              </w:rPr>
              <w:t>B</w:t>
            </w:r>
            <w:r w:rsidRPr="00030840">
              <w:rPr>
                <w:rFonts w:eastAsia="Calibri" w:cs="Times New Roman"/>
                <w:i/>
                <w:sz w:val="20"/>
                <w:szCs w:val="20"/>
                <w:lang w:val="id-ID"/>
              </w:rPr>
              <w:t xml:space="preserve">uerger </w:t>
            </w:r>
            <w:r w:rsidR="00D80529" w:rsidRPr="00030840">
              <w:rPr>
                <w:rFonts w:eastAsia="Calibri" w:cs="Times New Roman"/>
                <w:i/>
                <w:sz w:val="20"/>
                <w:szCs w:val="20"/>
                <w:lang w:val="id-ID"/>
              </w:rPr>
              <w:t>A</w:t>
            </w:r>
            <w:r w:rsidRPr="00030840">
              <w:rPr>
                <w:rFonts w:eastAsia="Calibri" w:cs="Times New Roman"/>
                <w:i/>
                <w:sz w:val="20"/>
                <w:szCs w:val="20"/>
                <w:lang w:val="id-ID"/>
              </w:rPr>
              <w:t>llen exercise</w:t>
            </w:r>
            <w:r w:rsidRPr="00030840">
              <w:rPr>
                <w:rFonts w:eastAsia="Calibri" w:cs="Times New Roman"/>
                <w:sz w:val="20"/>
                <w:szCs w:val="20"/>
                <w:lang w:val="id-ID"/>
              </w:rPr>
              <w:t xml:space="preserve"> </w:t>
            </w:r>
            <w:r w:rsidRPr="00030840">
              <w:rPr>
                <w:rFonts w:eastAsia="Calibri" w:cs="Times New Roman"/>
                <w:i/>
                <w:sz w:val="20"/>
                <w:szCs w:val="20"/>
                <w:lang w:val="id-ID"/>
              </w:rPr>
              <w:t>and intervention is 12 -15 minutes for 15 days for each patient</w:t>
            </w:r>
            <w:r w:rsidRPr="00030840">
              <w:rPr>
                <w:rFonts w:eastAsia="Calibri" w:cs="Times New Roman"/>
                <w:sz w:val="20"/>
                <w:szCs w:val="20"/>
                <w:lang w:val="id-ID"/>
              </w:rPr>
              <w:t>.</w:t>
            </w:r>
          </w:p>
          <w:p w14:paraId="4F4B0147"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1242" w:type="dxa"/>
            <w:shd w:val="clear" w:color="auto" w:fill="FFFFFF"/>
          </w:tcPr>
          <w:p w14:paraId="0B7CDD1C" w14:textId="00CD8E54"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lastRenderedPageBreak/>
              <w:t>Without control group</w:t>
            </w:r>
          </w:p>
        </w:tc>
        <w:tc>
          <w:tcPr>
            <w:tcW w:w="2977" w:type="dxa"/>
            <w:shd w:val="clear" w:color="auto" w:fill="FFFFFF"/>
          </w:tcPr>
          <w:p w14:paraId="503B2641" w14:textId="70B5CF80"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The result in the experimental group there was a significant difference between the pre-test mean value 0,88 or peripheral arterial disease (PAD) and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pos</w:t>
            </w:r>
            <w:r w:rsidR="00030840" w:rsidRPr="00030840">
              <w:rPr>
                <w:rFonts w:eastAsia="Calibri" w:cs="Times New Roman"/>
                <w:i/>
                <w:sz w:val="20"/>
                <w:szCs w:val="20"/>
                <w:lang w:val="id-ID"/>
              </w:rPr>
              <w:t>t</w:t>
            </w:r>
            <w:r w:rsidRPr="00030840">
              <w:rPr>
                <w:rFonts w:eastAsia="Calibri" w:cs="Times New Roman"/>
                <w:i/>
                <w:sz w:val="20"/>
                <w:szCs w:val="20"/>
                <w:lang w:val="id-ID"/>
              </w:rPr>
              <w:t xml:space="preserve">-test mean value 1.09 or normal perfusion in Right ABI. And then in Left- ABI pre-test to </w:t>
            </w:r>
            <w:r w:rsidRPr="00030840">
              <w:rPr>
                <w:rFonts w:eastAsia="Calibri" w:cs="Times New Roman"/>
                <w:i/>
                <w:sz w:val="20"/>
                <w:szCs w:val="20"/>
                <w:lang w:val="id-ID"/>
              </w:rPr>
              <w:lastRenderedPageBreak/>
              <w:t xml:space="preserve">post-test mean value 0,93 to 1,08 or normal perfusion.  </w:t>
            </w:r>
          </w:p>
        </w:tc>
        <w:tc>
          <w:tcPr>
            <w:tcW w:w="850" w:type="dxa"/>
            <w:gridSpan w:val="2"/>
            <w:shd w:val="clear" w:color="auto" w:fill="FFFFFF"/>
          </w:tcPr>
          <w:p w14:paraId="08377677"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lastRenderedPageBreak/>
              <w:t>ScopusSJR Q4</w:t>
            </w:r>
          </w:p>
        </w:tc>
      </w:tr>
      <w:tr w:rsidR="00BF62B6" w:rsidRPr="00030840" w14:paraId="37288FD6" w14:textId="77777777" w:rsidTr="00DD577B">
        <w:trPr>
          <w:gridAfter w:val="1"/>
          <w:wAfter w:w="160" w:type="dxa"/>
          <w:trHeight w:val="2761"/>
        </w:trPr>
        <w:tc>
          <w:tcPr>
            <w:tcW w:w="521" w:type="dxa"/>
            <w:shd w:val="clear" w:color="auto" w:fill="FFFFFF"/>
          </w:tcPr>
          <w:p w14:paraId="6D35BE21"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5</w:t>
            </w:r>
          </w:p>
        </w:tc>
        <w:tc>
          <w:tcPr>
            <w:tcW w:w="2314" w:type="dxa"/>
            <w:shd w:val="clear" w:color="auto" w:fill="FFFFFF"/>
          </w:tcPr>
          <w:p w14:paraId="41CBF4E5" w14:textId="77777777"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Effectiveness Of Buerger Allen Exercise On Level Of Lower Extremity Perfusion Among Patient With Type2 Diabetes Mellitus.Saveetha Medical College And Hospital</w:t>
            </w:r>
          </w:p>
          <w:p w14:paraId="487EC73D"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(Towar Shilshi Lamkang, Dr. Aruna, S. and Dr. Mangala Gowri, P, 2017)</w:t>
            </w:r>
          </w:p>
        </w:tc>
        <w:tc>
          <w:tcPr>
            <w:tcW w:w="1877" w:type="dxa"/>
            <w:shd w:val="clear" w:color="auto" w:fill="FFFFFF"/>
          </w:tcPr>
          <w:p w14:paraId="42AE4507" w14:textId="0ABA9635"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30 patients in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 xml:space="preserve">intervention group with Buerger Allen Exercise, </w:t>
            </w:r>
          </w:p>
          <w:p w14:paraId="329AFD87" w14:textId="197A8EE4" w:rsidR="00BF62B6" w:rsidRPr="00030840" w:rsidRDefault="00D80529" w:rsidP="00030840">
            <w:pPr>
              <w:widowControl/>
              <w:autoSpaceDE/>
              <w:autoSpaceDN/>
              <w:spacing w:after="160"/>
              <w:jc w:val="both"/>
              <w:rPr>
                <w:rFonts w:eastAsia="Calibri" w:cs="Times New Roman"/>
                <w:sz w:val="20"/>
                <w:szCs w:val="20"/>
                <w:lang w:val="id-ID"/>
              </w:rPr>
            </w:pPr>
            <w:r w:rsidRPr="00030840">
              <w:rPr>
                <w:rFonts w:eastAsia="Calibri" w:cs="Times New Roman"/>
                <w:i/>
                <w:sz w:val="20"/>
                <w:szCs w:val="20"/>
                <w:lang w:val="id-ID"/>
              </w:rPr>
              <w:t xml:space="preserve">the </w:t>
            </w:r>
            <w:r w:rsidR="00BF62B6" w:rsidRPr="00030840">
              <w:rPr>
                <w:rFonts w:eastAsia="Calibri" w:cs="Times New Roman"/>
                <w:i/>
                <w:sz w:val="20"/>
                <w:szCs w:val="20"/>
                <w:lang w:val="id-ID"/>
              </w:rPr>
              <w:t xml:space="preserve">intervention was given for 12-13 minutes twice a day for </w:t>
            </w:r>
            <w:r w:rsidRPr="00030840">
              <w:rPr>
                <w:rFonts w:eastAsia="Calibri" w:cs="Times New Roman"/>
                <w:i/>
                <w:sz w:val="20"/>
                <w:szCs w:val="20"/>
                <w:lang w:val="id-ID"/>
              </w:rPr>
              <w:t xml:space="preserve">a </w:t>
            </w:r>
            <w:r w:rsidR="00BF62B6" w:rsidRPr="00030840">
              <w:rPr>
                <w:rFonts w:eastAsia="Calibri" w:cs="Times New Roman"/>
                <w:i/>
                <w:sz w:val="20"/>
                <w:szCs w:val="20"/>
                <w:lang w:val="id-ID"/>
              </w:rPr>
              <w:t>duration of 5 (five days)</w:t>
            </w:r>
          </w:p>
        </w:tc>
        <w:tc>
          <w:tcPr>
            <w:tcW w:w="1242" w:type="dxa"/>
            <w:shd w:val="clear" w:color="auto" w:fill="FFFFFF"/>
          </w:tcPr>
          <w:p w14:paraId="7EFCF1AA" w14:textId="7B6C911D"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sz w:val="20"/>
                <w:szCs w:val="20"/>
                <w:lang w:val="id-ID"/>
              </w:rPr>
              <w:t xml:space="preserve">30 </w:t>
            </w:r>
            <w:r w:rsidRPr="00030840">
              <w:rPr>
                <w:rFonts w:eastAsia="Calibri" w:cs="Times New Roman"/>
                <w:i/>
                <w:sz w:val="20"/>
                <w:szCs w:val="20"/>
                <w:lang w:val="id-ID"/>
              </w:rPr>
              <w:t xml:space="preserve">patients in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control group were treated with routine hospital treatment.</w:t>
            </w:r>
          </w:p>
        </w:tc>
        <w:tc>
          <w:tcPr>
            <w:tcW w:w="2977" w:type="dxa"/>
            <w:shd w:val="clear" w:color="auto" w:fill="FFFFFF"/>
          </w:tcPr>
          <w:p w14:paraId="48D00DDA" w14:textId="62589582"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The result in the experimental group there was a significant difference between the pre-test mean value 0.68 with SD 0.14 and pos</w:t>
            </w:r>
            <w:r w:rsidR="00D80529" w:rsidRPr="00030840">
              <w:rPr>
                <w:rFonts w:eastAsia="Calibri" w:cs="Times New Roman"/>
                <w:i/>
                <w:sz w:val="20"/>
                <w:szCs w:val="20"/>
                <w:lang w:val="id-ID"/>
              </w:rPr>
              <w:t>t</w:t>
            </w:r>
            <w:r w:rsidRPr="00030840">
              <w:rPr>
                <w:rFonts w:eastAsia="Calibri" w:cs="Times New Roman"/>
                <w:i/>
                <w:sz w:val="20"/>
                <w:szCs w:val="20"/>
                <w:lang w:val="id-ID"/>
              </w:rPr>
              <w:t>-test mean value 0.84 with SD 0.11 and the control group there was no significant difference between the pre-test mean value 0.68 with SD 0.12 and post-test mean value 0.68 with SD 0.13</w:t>
            </w:r>
          </w:p>
        </w:tc>
        <w:tc>
          <w:tcPr>
            <w:tcW w:w="850" w:type="dxa"/>
            <w:gridSpan w:val="2"/>
            <w:shd w:val="clear" w:color="auto" w:fill="FFFFFF"/>
          </w:tcPr>
          <w:p w14:paraId="70B05137"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ScopusSJR Q4</w:t>
            </w:r>
          </w:p>
        </w:tc>
      </w:tr>
      <w:tr w:rsidR="00BF62B6" w:rsidRPr="00030840" w14:paraId="3DDC8723" w14:textId="77777777" w:rsidTr="00DD577B">
        <w:trPr>
          <w:gridAfter w:val="1"/>
          <w:wAfter w:w="160" w:type="dxa"/>
          <w:trHeight w:val="2306"/>
        </w:trPr>
        <w:tc>
          <w:tcPr>
            <w:tcW w:w="521" w:type="dxa"/>
            <w:shd w:val="clear" w:color="auto" w:fill="FFFFFF"/>
          </w:tcPr>
          <w:p w14:paraId="2A22CB1A"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6</w:t>
            </w:r>
          </w:p>
        </w:tc>
        <w:tc>
          <w:tcPr>
            <w:tcW w:w="2314" w:type="dxa"/>
            <w:shd w:val="clear" w:color="auto" w:fill="FFFFFF"/>
          </w:tcPr>
          <w:p w14:paraId="2430C54B" w14:textId="0BECC46A"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Effectiveness of Buerger Allen Exercise to Improve the Lower Extremity Perfusion among Patients with Type 2 Diabetes Mellitus</w:t>
            </w:r>
          </w:p>
          <w:p w14:paraId="7E0D87CA"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(Jemcy John,  A.Rathiga, 2015)</w:t>
            </w:r>
          </w:p>
        </w:tc>
        <w:tc>
          <w:tcPr>
            <w:tcW w:w="1877" w:type="dxa"/>
            <w:shd w:val="clear" w:color="auto" w:fill="FFFFFF"/>
          </w:tcPr>
          <w:p w14:paraId="681F3D67" w14:textId="3B4AA502"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30 participants in </w:t>
            </w:r>
            <w:r w:rsidR="00D80529" w:rsidRPr="00030840">
              <w:rPr>
                <w:rFonts w:eastAsia="Calibri" w:cs="Times New Roman"/>
                <w:i/>
                <w:sz w:val="20"/>
                <w:szCs w:val="20"/>
                <w:lang w:val="id-ID"/>
              </w:rPr>
              <w:t xml:space="preserve">the </w:t>
            </w:r>
            <w:r w:rsidRPr="00030840">
              <w:rPr>
                <w:rFonts w:eastAsia="Calibri" w:cs="Times New Roman"/>
                <w:i/>
                <w:sz w:val="20"/>
                <w:szCs w:val="20"/>
                <w:lang w:val="id-ID"/>
              </w:rPr>
              <w:t xml:space="preserve">intervention group with </w:t>
            </w:r>
            <w:r w:rsidR="00D80529" w:rsidRPr="00030840">
              <w:rPr>
                <w:rFonts w:eastAsia="Calibri" w:cs="Times New Roman"/>
                <w:i/>
                <w:sz w:val="20"/>
                <w:szCs w:val="20"/>
                <w:lang w:val="id-ID"/>
              </w:rPr>
              <w:t>B</w:t>
            </w:r>
            <w:r w:rsidRPr="00030840">
              <w:rPr>
                <w:rFonts w:eastAsia="Calibri" w:cs="Times New Roman"/>
                <w:i/>
                <w:sz w:val="20"/>
                <w:szCs w:val="20"/>
                <w:lang w:val="id-ID"/>
              </w:rPr>
              <w:t xml:space="preserve">uerger </w:t>
            </w:r>
            <w:r w:rsidR="00030840" w:rsidRPr="00030840">
              <w:rPr>
                <w:rFonts w:eastAsia="Calibri" w:cs="Times New Roman"/>
                <w:i/>
                <w:sz w:val="20"/>
                <w:szCs w:val="20"/>
                <w:lang w:val="id-ID"/>
              </w:rPr>
              <w:t>A</w:t>
            </w:r>
            <w:r w:rsidRPr="00030840">
              <w:rPr>
                <w:rFonts w:eastAsia="Calibri" w:cs="Times New Roman"/>
                <w:i/>
                <w:sz w:val="20"/>
                <w:szCs w:val="20"/>
                <w:lang w:val="id-ID"/>
              </w:rPr>
              <w:t>llen exercise 2 times a day for 5 days</w:t>
            </w:r>
          </w:p>
        </w:tc>
        <w:tc>
          <w:tcPr>
            <w:tcW w:w="1242" w:type="dxa"/>
            <w:shd w:val="clear" w:color="auto" w:fill="FFFFFF"/>
          </w:tcPr>
          <w:p w14:paraId="11837D59" w14:textId="15088813"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30 participant</w:t>
            </w:r>
            <w:r w:rsidR="00030840" w:rsidRPr="00030840">
              <w:rPr>
                <w:rFonts w:eastAsia="Calibri" w:cs="Times New Roman"/>
                <w:i/>
                <w:sz w:val="20"/>
                <w:szCs w:val="20"/>
                <w:lang w:val="id-ID"/>
              </w:rPr>
              <w:t>s</w:t>
            </w:r>
            <w:r w:rsidRPr="00030840">
              <w:rPr>
                <w:rFonts w:eastAsia="Calibri" w:cs="Times New Roman"/>
                <w:i/>
                <w:sz w:val="20"/>
                <w:szCs w:val="20"/>
                <w:lang w:val="id-ID"/>
              </w:rPr>
              <w:t xml:space="preserve"> in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control group with Routine Management</w:t>
            </w:r>
          </w:p>
        </w:tc>
        <w:tc>
          <w:tcPr>
            <w:tcW w:w="2977" w:type="dxa"/>
            <w:shd w:val="clear" w:color="auto" w:fill="FFFFFF"/>
          </w:tcPr>
          <w:p w14:paraId="6B573483" w14:textId="287B1605"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The result in the experimental group there was a significant difference between the pre-test mean value 0.922 with SD 0.0562 and pos</w:t>
            </w:r>
            <w:r w:rsidR="00030840" w:rsidRPr="00030840">
              <w:rPr>
                <w:rFonts w:eastAsia="Calibri" w:cs="Times New Roman"/>
                <w:i/>
                <w:sz w:val="20"/>
                <w:szCs w:val="20"/>
                <w:lang w:val="id-ID"/>
              </w:rPr>
              <w:t>t</w:t>
            </w:r>
            <w:r w:rsidRPr="00030840">
              <w:rPr>
                <w:rFonts w:eastAsia="Calibri" w:cs="Times New Roman"/>
                <w:i/>
                <w:sz w:val="20"/>
                <w:szCs w:val="20"/>
                <w:lang w:val="id-ID"/>
              </w:rPr>
              <w:t>-test mean value 0.980 with SD 0407 and the control group there was no significant difference between the pre-test mean value 0.8427 with SD 0.0714 and post-test mean value 0.8400 with SD 0.0675</w:t>
            </w:r>
          </w:p>
        </w:tc>
        <w:tc>
          <w:tcPr>
            <w:tcW w:w="850" w:type="dxa"/>
            <w:gridSpan w:val="2"/>
            <w:shd w:val="clear" w:color="auto" w:fill="FFFFFF"/>
          </w:tcPr>
          <w:p w14:paraId="0B8664FA"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ScopusSJR Q3</w:t>
            </w:r>
          </w:p>
        </w:tc>
      </w:tr>
      <w:tr w:rsidR="00BF62B6" w:rsidRPr="00030840" w14:paraId="2916F876" w14:textId="77777777" w:rsidTr="00DD577B">
        <w:trPr>
          <w:gridAfter w:val="1"/>
          <w:wAfter w:w="160" w:type="dxa"/>
          <w:trHeight w:val="301"/>
        </w:trPr>
        <w:tc>
          <w:tcPr>
            <w:tcW w:w="521" w:type="dxa"/>
            <w:shd w:val="clear" w:color="auto" w:fill="FFFFFF"/>
          </w:tcPr>
          <w:p w14:paraId="50392C05"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7</w:t>
            </w:r>
          </w:p>
        </w:tc>
        <w:tc>
          <w:tcPr>
            <w:tcW w:w="2314" w:type="dxa"/>
            <w:shd w:val="clear" w:color="auto" w:fill="FFFFFF"/>
          </w:tcPr>
          <w:p w14:paraId="1BB672E8" w14:textId="77777777" w:rsidR="00DD577B" w:rsidRPr="00030840" w:rsidRDefault="000C6FA7"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Ankle Brachial Index Value in Patients with Type 2 Diabetes Mellitus After Doing Buerger Allen Exercise at the Nganjuk District Health Center</w:t>
            </w:r>
            <w:r w:rsidR="00BF62B6" w:rsidRPr="00030840">
              <w:rPr>
                <w:rFonts w:eastAsia="Calibri" w:cs="Times New Roman"/>
                <w:sz w:val="20"/>
                <w:szCs w:val="20"/>
                <w:lang w:val="id-ID"/>
              </w:rPr>
              <w:t xml:space="preserve"> </w:t>
            </w:r>
          </w:p>
          <w:p w14:paraId="7BF80B02" w14:textId="1537E0C4"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(Supriyadi, Nurul Makiyah, Novita Kurnia Sari, 2018)</w:t>
            </w:r>
          </w:p>
        </w:tc>
        <w:tc>
          <w:tcPr>
            <w:tcW w:w="1877" w:type="dxa"/>
            <w:shd w:val="clear" w:color="auto" w:fill="FFFFFF"/>
          </w:tcPr>
          <w:p w14:paraId="75CB4449" w14:textId="0358F49B" w:rsidR="00BF62B6" w:rsidRPr="00030840" w:rsidRDefault="000C6FA7"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30 people in the treatment group were given the intervention 12 times in 15 days, 3 times a week</w:t>
            </w:r>
            <w:r w:rsidR="00030840" w:rsidRPr="00030840">
              <w:rPr>
                <w:rFonts w:eastAsia="Calibri" w:cs="Times New Roman"/>
                <w:sz w:val="20"/>
                <w:szCs w:val="20"/>
                <w:lang w:val="id-ID"/>
              </w:rPr>
              <w:t>,</w:t>
            </w:r>
            <w:r w:rsidRPr="00030840">
              <w:rPr>
                <w:rFonts w:eastAsia="Calibri" w:cs="Times New Roman"/>
                <w:sz w:val="20"/>
                <w:szCs w:val="20"/>
                <w:lang w:val="id-ID"/>
              </w:rPr>
              <w:t xml:space="preserve"> and 2 times every day at 08.00 and 16.00 WIB. for ± 3 minutes</w:t>
            </w:r>
          </w:p>
        </w:tc>
        <w:tc>
          <w:tcPr>
            <w:tcW w:w="1242" w:type="dxa"/>
            <w:shd w:val="clear" w:color="auto" w:fill="FFFFFF"/>
          </w:tcPr>
          <w:p w14:paraId="12078867" w14:textId="7BF9E7B5" w:rsidR="00BF62B6" w:rsidRPr="00030840" w:rsidRDefault="000C6FA7"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30 people in the control group did not do physical exercise</w:t>
            </w:r>
          </w:p>
        </w:tc>
        <w:tc>
          <w:tcPr>
            <w:tcW w:w="2977" w:type="dxa"/>
            <w:shd w:val="clear" w:color="auto" w:fill="FFFFFF"/>
          </w:tcPr>
          <w:p w14:paraId="46088FD7" w14:textId="274A47B5" w:rsidR="00BF62B6" w:rsidRPr="00030840" w:rsidRDefault="000C6FA7"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results of this study indicate a change in the value of the ankle</w:t>
            </w:r>
            <w:r w:rsidR="00030840" w:rsidRPr="00030840">
              <w:rPr>
                <w:rFonts w:eastAsia="Calibri" w:cs="Times New Roman"/>
                <w:sz w:val="20"/>
                <w:szCs w:val="20"/>
                <w:lang w:val="id-ID"/>
              </w:rPr>
              <w:t>-</w:t>
            </w:r>
            <w:r w:rsidRPr="00030840">
              <w:rPr>
                <w:rFonts w:eastAsia="Calibri" w:cs="Times New Roman"/>
                <w:sz w:val="20"/>
                <w:szCs w:val="20"/>
                <w:lang w:val="id-ID"/>
              </w:rPr>
              <w:t>brachial index (ABI) in the intervention group, namely the pre-test of 0.84 mmHg or mild obstruction, increasing to normal in the post-test of 0.93.</w:t>
            </w:r>
            <w:r w:rsidR="00BF62B6" w:rsidRPr="00030840">
              <w:rPr>
                <w:rFonts w:eastAsia="Calibri" w:cs="Times New Roman"/>
                <w:sz w:val="20"/>
                <w:szCs w:val="20"/>
                <w:lang w:val="id-ID"/>
              </w:rPr>
              <w:t xml:space="preserve">mmHg. </w:t>
            </w:r>
            <w:r w:rsidRPr="00030840">
              <w:rPr>
                <w:rFonts w:eastAsia="Calibri" w:cs="Times New Roman"/>
                <w:sz w:val="20"/>
                <w:szCs w:val="20"/>
                <w:lang w:val="id-ID"/>
              </w:rPr>
              <w:t>while in the control group there was no increase in the ABI value, namely in the pre-test of 0.86 mmHg and post-test of 0.84 mmHg or still mild obstruction</w:t>
            </w:r>
            <w:r w:rsidR="00BF62B6" w:rsidRPr="00030840">
              <w:rPr>
                <w:rFonts w:eastAsia="Calibri" w:cs="Times New Roman"/>
                <w:sz w:val="20"/>
                <w:szCs w:val="20"/>
                <w:lang w:val="id-ID"/>
              </w:rPr>
              <w:t>.</w:t>
            </w:r>
          </w:p>
        </w:tc>
        <w:tc>
          <w:tcPr>
            <w:tcW w:w="850" w:type="dxa"/>
            <w:gridSpan w:val="2"/>
            <w:shd w:val="clear" w:color="auto" w:fill="FFFFFF"/>
          </w:tcPr>
          <w:p w14:paraId="5182FC54"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Google Scholar</w:t>
            </w:r>
          </w:p>
        </w:tc>
      </w:tr>
      <w:tr w:rsidR="00BF62B6" w:rsidRPr="00030840" w14:paraId="2E8B2FA8" w14:textId="77777777" w:rsidTr="00DD577B">
        <w:trPr>
          <w:gridAfter w:val="1"/>
          <w:wAfter w:w="160" w:type="dxa"/>
          <w:trHeight w:val="285"/>
        </w:trPr>
        <w:tc>
          <w:tcPr>
            <w:tcW w:w="521" w:type="dxa"/>
            <w:shd w:val="clear" w:color="auto" w:fill="FFFFFF"/>
          </w:tcPr>
          <w:p w14:paraId="71468774"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8</w:t>
            </w:r>
          </w:p>
        </w:tc>
        <w:tc>
          <w:tcPr>
            <w:tcW w:w="2314" w:type="dxa"/>
            <w:shd w:val="clear" w:color="auto" w:fill="FFFFFF"/>
          </w:tcPr>
          <w:p w14:paraId="3047F6E9" w14:textId="31277FFA" w:rsidR="00BF62B6" w:rsidRPr="00030840" w:rsidRDefault="00794E5E"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Effect of Lower Extremity Joint Movement Exercises on Ankle Brachial Index (ABI) Values in Type 2 DM Patients</w:t>
            </w:r>
          </w:p>
          <w:p w14:paraId="53D812AC"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(Isni Hijriana, Dewi Elizadiani Suza, Yesi Ariani, 2016)</w:t>
            </w:r>
          </w:p>
        </w:tc>
        <w:tc>
          <w:tcPr>
            <w:tcW w:w="1877" w:type="dxa"/>
            <w:shd w:val="clear" w:color="auto" w:fill="FFFFFF"/>
          </w:tcPr>
          <w:p w14:paraId="23513C02" w14:textId="67ADBA1A" w:rsidR="00BF62B6" w:rsidRPr="00030840" w:rsidRDefault="00794E5E"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35 people in the treatment group with </w:t>
            </w:r>
            <w:r w:rsidR="00030840" w:rsidRPr="00030840">
              <w:rPr>
                <w:rFonts w:eastAsia="Calibri" w:cs="Times New Roman"/>
                <w:sz w:val="20"/>
                <w:szCs w:val="20"/>
                <w:lang w:val="id-ID"/>
              </w:rPr>
              <w:t xml:space="preserve">a </w:t>
            </w:r>
            <w:r w:rsidRPr="00030840">
              <w:rPr>
                <w:rFonts w:eastAsia="Calibri" w:cs="Times New Roman"/>
                <w:sz w:val="20"/>
                <w:szCs w:val="20"/>
                <w:lang w:val="id-ID"/>
              </w:rPr>
              <w:t>joint movement exercise intervention once a day, with 10 repetitions of movement, for 4 weeks</w:t>
            </w:r>
          </w:p>
        </w:tc>
        <w:tc>
          <w:tcPr>
            <w:tcW w:w="1242" w:type="dxa"/>
            <w:shd w:val="clear" w:color="auto" w:fill="FFFFFF"/>
          </w:tcPr>
          <w:p w14:paraId="7E77E54D" w14:textId="0EC95F00"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Without control groups</w:t>
            </w:r>
          </w:p>
        </w:tc>
        <w:tc>
          <w:tcPr>
            <w:tcW w:w="2977" w:type="dxa"/>
            <w:shd w:val="clear" w:color="auto" w:fill="FFFFFF"/>
          </w:tcPr>
          <w:p w14:paraId="58A4AD3D" w14:textId="71135C90" w:rsidR="00BF62B6" w:rsidRPr="00030840" w:rsidRDefault="00794E5E"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results showed that the mean pre-test ABI value in the left extremity was 0.90 (SD=0.06). While on the right extremity the average was 0.89 (SD = 0.07). The ABI value in the post-test lower extremity joint movement exercise showed that in the left extremity the average ABI value was 0.99 (SD = 0.04) and in the right extremity the average ABI value was 0.98 (SD = 0.05).</w:t>
            </w:r>
          </w:p>
        </w:tc>
        <w:tc>
          <w:tcPr>
            <w:tcW w:w="850" w:type="dxa"/>
            <w:gridSpan w:val="2"/>
            <w:shd w:val="clear" w:color="auto" w:fill="FFFFFF"/>
          </w:tcPr>
          <w:p w14:paraId="4096D726"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Google Scholar</w:t>
            </w:r>
          </w:p>
          <w:p w14:paraId="75C8AC69" w14:textId="77777777" w:rsidR="00BF62B6" w:rsidRPr="00030840" w:rsidRDefault="00BF62B6" w:rsidP="00030840">
            <w:pPr>
              <w:widowControl/>
              <w:autoSpaceDE/>
              <w:autoSpaceDN/>
              <w:spacing w:after="160"/>
              <w:jc w:val="both"/>
              <w:rPr>
                <w:rFonts w:eastAsia="Calibri" w:cs="Times New Roman"/>
                <w:sz w:val="20"/>
                <w:szCs w:val="20"/>
                <w:lang w:val="id-ID"/>
              </w:rPr>
            </w:pPr>
          </w:p>
        </w:tc>
      </w:tr>
      <w:tr w:rsidR="00BF62B6" w:rsidRPr="00030840" w14:paraId="3250F16F" w14:textId="77777777" w:rsidTr="00DD577B">
        <w:trPr>
          <w:gridAfter w:val="1"/>
          <w:wAfter w:w="160" w:type="dxa"/>
          <w:trHeight w:val="301"/>
        </w:trPr>
        <w:tc>
          <w:tcPr>
            <w:tcW w:w="521" w:type="dxa"/>
            <w:shd w:val="clear" w:color="auto" w:fill="FFFFFF"/>
          </w:tcPr>
          <w:p w14:paraId="2CB00F15"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lastRenderedPageBreak/>
              <w:t>9</w:t>
            </w:r>
          </w:p>
        </w:tc>
        <w:tc>
          <w:tcPr>
            <w:tcW w:w="2314" w:type="dxa"/>
            <w:shd w:val="clear" w:color="auto" w:fill="FFFFFF"/>
          </w:tcPr>
          <w:p w14:paraId="240421D1" w14:textId="77777777" w:rsidR="000621F0" w:rsidRPr="00030840" w:rsidRDefault="000621F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Effect of Buerger Allen Exercise on Ankle Brachial Index (ABI) in Diabetic Foot Ulcer Patients at RSU dr. Garut</w:t>
            </w:r>
          </w:p>
          <w:p w14:paraId="0FF7EFB6" w14:textId="4D920CE4"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(Sandra Pebrianti, Suriadi, Yani S, 2017)</w:t>
            </w:r>
          </w:p>
          <w:p w14:paraId="35B3D7D5"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1877" w:type="dxa"/>
            <w:shd w:val="clear" w:color="auto" w:fill="FFFFFF"/>
          </w:tcPr>
          <w:p w14:paraId="4F6BE17E" w14:textId="5098D7C4" w:rsidR="00BF62B6" w:rsidRPr="00030840" w:rsidRDefault="000621F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27 people in the treatment group with the intervention of Buerger Allen exercise performed 2 times a day for 5 days with a duration of 15 minutes, namely at 09.00 and 15.00</w:t>
            </w:r>
          </w:p>
        </w:tc>
        <w:tc>
          <w:tcPr>
            <w:tcW w:w="1242" w:type="dxa"/>
            <w:shd w:val="clear" w:color="auto" w:fill="FFFFFF"/>
          </w:tcPr>
          <w:p w14:paraId="78B673D0" w14:textId="7EB8C134" w:rsidR="00BF62B6" w:rsidRPr="00030840" w:rsidRDefault="000621F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27 people in the control group with the intervention of Buerger Allen exercise for 3 minutes.</w:t>
            </w:r>
          </w:p>
        </w:tc>
        <w:tc>
          <w:tcPr>
            <w:tcW w:w="2977" w:type="dxa"/>
            <w:shd w:val="clear" w:color="auto" w:fill="FFFFFF"/>
          </w:tcPr>
          <w:p w14:paraId="0A85F8FD" w14:textId="21A97795" w:rsidR="00BF62B6" w:rsidRPr="00030840" w:rsidRDefault="000621F0"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The results showed that in the Buerger Allen exercise intervention group there was a change in the value of the ankle</w:t>
            </w:r>
            <w:r w:rsidR="00030840" w:rsidRPr="00030840">
              <w:rPr>
                <w:rFonts w:eastAsia="Calibri" w:cs="Times New Roman"/>
                <w:sz w:val="20"/>
                <w:szCs w:val="20"/>
                <w:lang w:val="id-ID"/>
              </w:rPr>
              <w:t>-</w:t>
            </w:r>
            <w:r w:rsidRPr="00030840">
              <w:rPr>
                <w:rFonts w:eastAsia="Calibri" w:cs="Times New Roman"/>
                <w:sz w:val="20"/>
                <w:szCs w:val="20"/>
                <w:lang w:val="id-ID"/>
              </w:rPr>
              <w:t>brachial index (ABI), namely the pre-test of 0.80 mmHg or mild obstruction, increasing to normal at the post-test of 1.1 mmHg. While in the control group there was no increase in the ABI value, namely in the pre-test and post-test of 0.80 mmHg or still mild obstruction.</w:t>
            </w:r>
          </w:p>
        </w:tc>
        <w:tc>
          <w:tcPr>
            <w:tcW w:w="850" w:type="dxa"/>
            <w:gridSpan w:val="2"/>
            <w:shd w:val="clear" w:color="auto" w:fill="FFFFFF"/>
          </w:tcPr>
          <w:p w14:paraId="50ADB04A" w14:textId="510C40E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 xml:space="preserve">Sinta 2 </w:t>
            </w:r>
            <w:r w:rsidR="000621F0" w:rsidRPr="00030840">
              <w:rPr>
                <w:rFonts w:eastAsia="Calibri" w:cs="Times New Roman"/>
                <w:sz w:val="20"/>
                <w:szCs w:val="20"/>
              </w:rPr>
              <w:t xml:space="preserve">&amp; </w:t>
            </w:r>
            <w:r w:rsidRPr="00030840">
              <w:rPr>
                <w:rFonts w:eastAsia="Calibri" w:cs="Times New Roman"/>
                <w:sz w:val="20"/>
                <w:szCs w:val="20"/>
                <w:lang w:val="id-ID"/>
              </w:rPr>
              <w:t>Portal Garuda</w:t>
            </w:r>
          </w:p>
        </w:tc>
      </w:tr>
      <w:tr w:rsidR="00BF62B6" w:rsidRPr="00030840" w14:paraId="65340506" w14:textId="77777777" w:rsidTr="00DD577B">
        <w:trPr>
          <w:gridAfter w:val="1"/>
          <w:wAfter w:w="160" w:type="dxa"/>
          <w:trHeight w:val="285"/>
        </w:trPr>
        <w:tc>
          <w:tcPr>
            <w:tcW w:w="521" w:type="dxa"/>
            <w:shd w:val="clear" w:color="auto" w:fill="FFFFFF"/>
          </w:tcPr>
          <w:p w14:paraId="664AEE0A"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10</w:t>
            </w:r>
          </w:p>
        </w:tc>
        <w:tc>
          <w:tcPr>
            <w:tcW w:w="2314" w:type="dxa"/>
            <w:shd w:val="clear" w:color="auto" w:fill="FFFFFF"/>
          </w:tcPr>
          <w:p w14:paraId="639AD0BE" w14:textId="77777777"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Study to Assess the Effectiveness of Buerger Allen Exercise to Prevent Risk of Diabetic Foot by Improving Lower Extremity Perfusion among Clients With Type-2 Diabetes Mellitus in Selected Hospitals at Villupuram District, Tamilnadu. </w:t>
            </w:r>
          </w:p>
          <w:p w14:paraId="4547046E"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(Sathya, Karthi, 2019)</w:t>
            </w:r>
          </w:p>
        </w:tc>
        <w:tc>
          <w:tcPr>
            <w:tcW w:w="1877" w:type="dxa"/>
            <w:shd w:val="clear" w:color="auto" w:fill="FFFFFF"/>
          </w:tcPr>
          <w:p w14:paraId="5081D005" w14:textId="6F288555"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30 participants in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 xml:space="preserve">intervention group with </w:t>
            </w:r>
            <w:r w:rsidR="00030840" w:rsidRPr="00030840">
              <w:rPr>
                <w:rFonts w:eastAsia="Calibri" w:cs="Times New Roman"/>
                <w:i/>
                <w:sz w:val="20"/>
                <w:szCs w:val="20"/>
                <w:lang w:val="id-ID"/>
              </w:rPr>
              <w:t>B</w:t>
            </w:r>
            <w:r w:rsidRPr="00030840">
              <w:rPr>
                <w:rFonts w:eastAsia="Calibri" w:cs="Times New Roman"/>
                <w:i/>
                <w:sz w:val="20"/>
                <w:szCs w:val="20"/>
                <w:lang w:val="id-ID"/>
              </w:rPr>
              <w:t xml:space="preserve">uerger </w:t>
            </w:r>
            <w:r w:rsidR="00030840" w:rsidRPr="00030840">
              <w:rPr>
                <w:rFonts w:eastAsia="Calibri" w:cs="Times New Roman"/>
                <w:i/>
                <w:sz w:val="20"/>
                <w:szCs w:val="20"/>
                <w:lang w:val="id-ID"/>
              </w:rPr>
              <w:t>A</w:t>
            </w:r>
            <w:r w:rsidRPr="00030840">
              <w:rPr>
                <w:rFonts w:eastAsia="Calibri" w:cs="Times New Roman"/>
                <w:i/>
                <w:sz w:val="20"/>
                <w:szCs w:val="20"/>
                <w:lang w:val="id-ID"/>
              </w:rPr>
              <w:t>llen exercise. twice a day for 5 days with the interval of six hours</w:t>
            </w:r>
          </w:p>
          <w:p w14:paraId="1F16246A" w14:textId="77777777" w:rsidR="00BF62B6" w:rsidRPr="00030840" w:rsidRDefault="00BF62B6" w:rsidP="00030840">
            <w:pPr>
              <w:widowControl/>
              <w:autoSpaceDE/>
              <w:autoSpaceDN/>
              <w:spacing w:after="160"/>
              <w:jc w:val="both"/>
              <w:rPr>
                <w:rFonts w:eastAsia="Calibri" w:cs="Times New Roman"/>
                <w:sz w:val="20"/>
                <w:szCs w:val="20"/>
                <w:lang w:val="id-ID"/>
              </w:rPr>
            </w:pPr>
          </w:p>
        </w:tc>
        <w:tc>
          <w:tcPr>
            <w:tcW w:w="1242" w:type="dxa"/>
            <w:shd w:val="clear" w:color="auto" w:fill="FFFFFF"/>
          </w:tcPr>
          <w:p w14:paraId="2F7FACC2" w14:textId="00900E89"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30 participants in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control  group to follow the regular activities in the hospital</w:t>
            </w:r>
          </w:p>
        </w:tc>
        <w:tc>
          <w:tcPr>
            <w:tcW w:w="2977" w:type="dxa"/>
            <w:shd w:val="clear" w:color="auto" w:fill="FFFFFF"/>
          </w:tcPr>
          <w:p w14:paraId="5013556F" w14:textId="3A6531F0" w:rsidR="00BF62B6" w:rsidRPr="00030840" w:rsidRDefault="00BF62B6" w:rsidP="00030840">
            <w:pPr>
              <w:widowControl/>
              <w:autoSpaceDE/>
              <w:autoSpaceDN/>
              <w:spacing w:after="160"/>
              <w:jc w:val="both"/>
              <w:rPr>
                <w:rFonts w:eastAsia="Calibri" w:cs="Times New Roman"/>
                <w:i/>
                <w:sz w:val="20"/>
                <w:szCs w:val="20"/>
                <w:lang w:val="id-ID"/>
              </w:rPr>
            </w:pPr>
            <w:r w:rsidRPr="00030840">
              <w:rPr>
                <w:rFonts w:eastAsia="Calibri" w:cs="Times New Roman"/>
                <w:i/>
                <w:sz w:val="20"/>
                <w:szCs w:val="20"/>
                <w:lang w:val="id-ID"/>
              </w:rPr>
              <w:t xml:space="preserve">The findings of the study showed that in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experimental group the pre-test mean</w:t>
            </w:r>
            <w:r w:rsidR="00030840" w:rsidRPr="00030840">
              <w:rPr>
                <w:rFonts w:eastAsia="Calibri" w:cs="Times New Roman"/>
                <w:i/>
                <w:sz w:val="20"/>
                <w:szCs w:val="20"/>
                <w:lang w:val="id-ID"/>
              </w:rPr>
              <w:t>s</w:t>
            </w:r>
            <w:r w:rsidRPr="00030840">
              <w:rPr>
                <w:rFonts w:eastAsia="Calibri" w:cs="Times New Roman"/>
                <w:i/>
                <w:sz w:val="20"/>
                <w:szCs w:val="20"/>
                <w:lang w:val="id-ID"/>
              </w:rPr>
              <w:t xml:space="preserve">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score wa</w:t>
            </w:r>
            <w:r w:rsidR="00030840" w:rsidRPr="00030840">
              <w:rPr>
                <w:rFonts w:eastAsia="Calibri" w:cs="Times New Roman"/>
                <w:i/>
                <w:sz w:val="20"/>
                <w:szCs w:val="20"/>
                <w:lang w:val="id-ID"/>
              </w:rPr>
              <w:t>s</w:t>
            </w:r>
            <w:r w:rsidRPr="00030840">
              <w:rPr>
                <w:rFonts w:eastAsia="Calibri" w:cs="Times New Roman"/>
                <w:i/>
                <w:sz w:val="20"/>
                <w:szCs w:val="20"/>
                <w:lang w:val="id-ID"/>
              </w:rPr>
              <w:t xml:space="preserve"> 0,71 or Moderately occluded blood vessels and the post-test mean score was 0.921 or Normal perfusion. And in the control group,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 xml:space="preserve">pre-test mean value is 0,720 and </w:t>
            </w:r>
            <w:r w:rsidR="00030840" w:rsidRPr="00030840">
              <w:rPr>
                <w:rFonts w:eastAsia="Calibri" w:cs="Times New Roman"/>
                <w:i/>
                <w:sz w:val="20"/>
                <w:szCs w:val="20"/>
                <w:lang w:val="id-ID"/>
              </w:rPr>
              <w:t xml:space="preserve">the </w:t>
            </w:r>
            <w:r w:rsidRPr="00030840">
              <w:rPr>
                <w:rFonts w:eastAsia="Calibri" w:cs="Times New Roman"/>
                <w:i/>
                <w:sz w:val="20"/>
                <w:szCs w:val="20"/>
                <w:lang w:val="id-ID"/>
              </w:rPr>
              <w:t>post-test mean value is 0.734, there is Moderately occluded blood vessels</w:t>
            </w:r>
          </w:p>
        </w:tc>
        <w:tc>
          <w:tcPr>
            <w:tcW w:w="850" w:type="dxa"/>
            <w:gridSpan w:val="2"/>
            <w:shd w:val="clear" w:color="auto" w:fill="FFFFFF"/>
          </w:tcPr>
          <w:p w14:paraId="10C15DB1" w14:textId="77777777" w:rsidR="00BF62B6" w:rsidRPr="00030840" w:rsidRDefault="00BF62B6" w:rsidP="00030840">
            <w:pPr>
              <w:widowControl/>
              <w:autoSpaceDE/>
              <w:autoSpaceDN/>
              <w:spacing w:after="160"/>
              <w:jc w:val="both"/>
              <w:rPr>
                <w:rFonts w:eastAsia="Calibri" w:cs="Times New Roman"/>
                <w:sz w:val="20"/>
                <w:szCs w:val="20"/>
                <w:lang w:val="id-ID"/>
              </w:rPr>
            </w:pPr>
            <w:r w:rsidRPr="00030840">
              <w:rPr>
                <w:rFonts w:eastAsia="Calibri" w:cs="Times New Roman"/>
                <w:sz w:val="20"/>
                <w:szCs w:val="20"/>
                <w:lang w:val="id-ID"/>
              </w:rPr>
              <w:t>ScopusSJR Q4</w:t>
            </w:r>
          </w:p>
        </w:tc>
      </w:tr>
    </w:tbl>
    <w:p w14:paraId="182D09E9" w14:textId="6E2188A6" w:rsidR="00C1583A" w:rsidRPr="00030840" w:rsidRDefault="00C1583A" w:rsidP="00030840">
      <w:pPr>
        <w:pStyle w:val="Heading1"/>
        <w:spacing w:before="142"/>
        <w:ind w:left="0"/>
        <w:jc w:val="both"/>
      </w:pPr>
      <w:r w:rsidRPr="00030840">
        <w:t>Discussion</w:t>
      </w:r>
    </w:p>
    <w:p w14:paraId="550D7AB5" w14:textId="06ECCE4B" w:rsidR="00F13063" w:rsidRPr="00030840" w:rsidRDefault="00DD577B" w:rsidP="00030840">
      <w:pPr>
        <w:ind w:firstLine="709"/>
        <w:jc w:val="both"/>
      </w:pPr>
      <w:r w:rsidRPr="00030840">
        <w:t xml:space="preserve">The intervention was in the form of </w:t>
      </w:r>
      <w:proofErr w:type="spellStart"/>
      <w:r w:rsidR="00030840" w:rsidRPr="00030840">
        <w:t>B</w:t>
      </w:r>
      <w:r w:rsidRPr="00030840">
        <w:t>uerger</w:t>
      </w:r>
      <w:proofErr w:type="spellEnd"/>
      <w:r w:rsidRPr="00030840">
        <w:t xml:space="preserve"> </w:t>
      </w:r>
      <w:r w:rsidR="00030840" w:rsidRPr="00030840">
        <w:t>A</w:t>
      </w:r>
      <w:r w:rsidRPr="00030840">
        <w:t xml:space="preserve">llen exercise in 10 journals, </w:t>
      </w:r>
      <w:r w:rsidR="00030840" w:rsidRPr="00030840">
        <w:t>7 journals</w:t>
      </w:r>
      <w:r w:rsidRPr="00030840">
        <w:t xml:space="preserve"> had the same frequency in their implementation in the treatment group, namely given the intervention 2x/day </w:t>
      </w:r>
      <w:r w:rsidR="005860E5" w:rsidRPr="00030840">
        <w:fldChar w:fldCharType="begin" w:fldLock="1"/>
      </w:r>
      <w:r w:rsidR="006E2F71" w:rsidRPr="00030840">
        <w:instrText>ADDIN CSL_CITATION {"citationItems":[{"id":"ITEM-1","itemData":{"author":[{"dropping-particle":"","family":"Ms. Towar Shilshi Lamkang, Dr. Aruna, S. and Dr. Mangala Gowri","given":"P","non-dropping-particle":"","parse-names":false,"suffix":""}],"container-title":"International Journal Of Development Research Saveetha Medical","id":"ITEM-1","issue":"October","issued":{"date-parts":[["2017"]]},"page":"14723–14726","title":"Effectiveness of Buergerallen Exercise on Level of Lower Extremity Perfusion Among Patient With Type2 Diabetes Mellitus","type":"article-journal","volume":"7"},"uris":["http://www.mendeley.com/documents/?uuid=abe6cd48-830f-47b7-8718-887f41bc42f4"]}],"mendeley":{"formattedCitation":"(Ms. Towar Shilshi Lamkang, Dr. Aruna, S. and Dr. Mangala Gowri, 2017)","manualFormatting":"(Donny, 2020; Satya, 2019; Towar,2017; Sandra, 2017; Jemcy, 2015; Supriyadi, 2018; El-Fattah et al., 2019)","plainTextFormattedCitation":"(Ms. Towar Shilshi Lamkang, Dr. Aruna, S. and Dr. Mangala Gowri, 2017)","previouslyFormattedCitation":"(Ms. Towar Shilshi Lamkang, Dr. Aruna, S. and Dr. Mangala Gowri, 2017)"},"properties":{"noteIndex":0},"schema":"https://github.com/citation-style-language/schema/raw/master/csl-citation.json"}</w:instrText>
      </w:r>
      <w:r w:rsidR="005860E5" w:rsidRPr="00030840">
        <w:fldChar w:fldCharType="separate"/>
      </w:r>
      <w:r w:rsidR="005860E5" w:rsidRPr="00030840">
        <w:rPr>
          <w:noProof/>
        </w:rPr>
        <w:t xml:space="preserve">(Donny, 2020; Satya, 2019; Towar,2017; Sandra, 2017; Jemcy, 2015; </w:t>
      </w:r>
      <w:r w:rsidR="005860E5" w:rsidRPr="00030840">
        <w:rPr>
          <w:noProof/>
        </w:rPr>
        <w:fldChar w:fldCharType="begin" w:fldLock="1"/>
      </w:r>
      <w:r w:rsidR="006E2F71" w:rsidRPr="00030840">
        <w:rPr>
          <w:noProof/>
        </w:rPr>
        <w:instrText>ADDIN CSL_CITATION {"citationItems":[{"id":"ITEM-1","itemData":{"author":[{"dropping-particle":"","family":"Supriyadi","given":"","non-dropping-particle":"","parse-names":false,"suffix":""}],"container-title":"Research Repository UMY","id":"ITEM-1","issued":{"date-parts":[["2018"]]},"title":"Pengaruh Buerger Allen Exercise Terhadap Ankle Brachial Index dan Kadar Gula Darah Sewaktu pada Penderita Diabetes Melitus Tipe 2 di Puskesmas Wilayah Kecamatan Nganjuk","type":"article-journal"},"uris":["http://www.mendeley.com/documents/?uuid=ab33be4d-82bf-4fd2-8bfb-df249908f543"]}],"mendeley":{"formattedCitation":"(Supriyadi, 2018)","manualFormatting":"Supriyadi, 2018","plainTextFormattedCitation":"(Supriyadi, 2018)","previouslyFormattedCitation":"(Supriyadi, 2018)"},"properties":{"noteIndex":0},"schema":"https://github.com/citation-style-language/schema/raw/master/csl-citation.json"}</w:instrText>
      </w:r>
      <w:r w:rsidR="005860E5" w:rsidRPr="00030840">
        <w:rPr>
          <w:noProof/>
        </w:rPr>
        <w:fldChar w:fldCharType="separate"/>
      </w:r>
      <w:r w:rsidR="005860E5" w:rsidRPr="00030840">
        <w:rPr>
          <w:noProof/>
        </w:rPr>
        <w:t>Supriyadi, 2018</w:t>
      </w:r>
      <w:r w:rsidR="005860E5" w:rsidRPr="00030840">
        <w:rPr>
          <w:noProof/>
        </w:rPr>
        <w:fldChar w:fldCharType="end"/>
      </w:r>
      <w:r w:rsidR="005860E5" w:rsidRPr="00030840">
        <w:rPr>
          <w:noProof/>
        </w:rPr>
        <w:t xml:space="preserve">; </w:t>
      </w:r>
      <w:r w:rsidR="005860E5" w:rsidRPr="00030840">
        <w:rPr>
          <w:noProof/>
        </w:rPr>
        <w:fldChar w:fldCharType="begin" w:fldLock="1"/>
      </w:r>
      <w:r w:rsidR="006E2F71" w:rsidRPr="00030840">
        <w:rPr>
          <w:noProof/>
        </w:rPr>
        <w:instrText>ADDIN CSL_CITATION {"citationItems":[{"id":"ITEM-1","itemData":{"DOI":"10.5958/0976-5506.2019.01358.5","ISSN":"09765506","abstract":"Diabetes Mellitus (DM) is a metabolic disorder characterized by increased glucose level in the blood, resulting from defect in the insulin secretion, insulin action, or both. In advanced stage of disease; peripheral circulation of lower extremities is impaired which increases the risk for developing peripheral arterial diseases (PAD). Buerger Exercises is a simple intervention for improving the peripheral circulation of patients with diabetes mellitus. The aim of the current study was to assess the effect of Buerger Exercises on improving the peripheral circulation among patients with type 2 DM as assessed by Ankle Brachial Index (ABI) scale. Quasi experimental design was used. A non-probability purposive sample consists of sixty male and female adult patients with type 2 DM were selected. The study findings revealed that the post intervention mean ABI scores of both legs (Rt leg =1.097, Lt leg =1.086) were significantly higher than pre-intervention scores (Rt leg =.885, Lt leg =.937) (p=0.001). The use of Buerger Exercises is effective in improving the perfusion of lower extremities. Therefore, it is recommended that Buerger Exercises can be used to improve the peripheral circulation of lower extremities among patients with type 2 diabetes mellitus.","author":[{"dropping-particle":"","family":"El-Fattah","given":"Hanan Saber A.","non-dropping-particle":"","parse-names":false,"suffix":""},{"dropping-particle":"","family":"Garas","given":"Amal F.","non-dropping-particle":"","parse-names":false,"suffix":""},{"dropping-particle":"","family":"Hanna","given":"Nawal E.","non-dropping-particle":"","parse-names":false,"suffix":""},{"dropping-particle":"","family":"Elsayed","given":"Naglaa M.","non-dropping-particle":"","parse-names":false,"suffix":""}],"container-title":"Indian Journal of Public Health Research and Development","id":"ITEM-1","issue":"6","issued":{"date-parts":[["2019"]]},"page":"692-697","title":"Effect of buerger exercises on improving peripheral circulation of the lower extremities among patients with type 2 diabetes mellitus at selected university hospital-Egypt","type":"article-journal","volume":"10"},"uris":["http://www.mendeley.com/documents/?uuid=4efb3cff-241b-4efb-b8da-6938bff72364","http://www.mendeley.com/documents/?uuid=9787d187-cd64-48b8-99d5-5d866b4d720e"]}],"mendeley":{"formattedCitation":"(El-Fattah et al., 2019)","manualFormatting":"El-Fattah et al., 2019","plainTextFormattedCitation":"(El-Fattah et al., 2019)","previouslyFormattedCitation":"(El-Fattah et al., 2019)"},"properties":{"noteIndex":0},"schema":"https://github.com/citation-style-language/schema/raw/master/csl-citation.json"}</w:instrText>
      </w:r>
      <w:r w:rsidR="005860E5" w:rsidRPr="00030840">
        <w:rPr>
          <w:noProof/>
        </w:rPr>
        <w:fldChar w:fldCharType="separate"/>
      </w:r>
      <w:r w:rsidR="005860E5" w:rsidRPr="00030840">
        <w:rPr>
          <w:noProof/>
        </w:rPr>
        <w:t xml:space="preserve">El-Fattah </w:t>
      </w:r>
      <w:r w:rsidR="005860E5" w:rsidRPr="00030840">
        <w:rPr>
          <w:i/>
          <w:noProof/>
        </w:rPr>
        <w:t>et al</w:t>
      </w:r>
      <w:r w:rsidR="005860E5" w:rsidRPr="00030840">
        <w:rPr>
          <w:noProof/>
        </w:rPr>
        <w:t>., 2019</w:t>
      </w:r>
      <w:r w:rsidR="005860E5" w:rsidRPr="00030840">
        <w:rPr>
          <w:noProof/>
        </w:rPr>
        <w:fldChar w:fldCharType="end"/>
      </w:r>
      <w:r w:rsidR="005860E5" w:rsidRPr="00030840">
        <w:rPr>
          <w:noProof/>
        </w:rPr>
        <w:t>)</w:t>
      </w:r>
      <w:r w:rsidR="005860E5" w:rsidRPr="00030840">
        <w:fldChar w:fldCharType="end"/>
      </w:r>
      <w:r w:rsidR="005860E5" w:rsidRPr="00030840">
        <w:t xml:space="preserve">. </w:t>
      </w:r>
      <w:r w:rsidRPr="00030840">
        <w:t xml:space="preserve">The administration of the </w:t>
      </w:r>
      <w:proofErr w:type="spellStart"/>
      <w:r w:rsidRPr="00030840">
        <w:t>Buerger</w:t>
      </w:r>
      <w:proofErr w:type="spellEnd"/>
      <w:r w:rsidRPr="00030840">
        <w:t xml:space="preserve"> Allen exercise intervention in 7 journals has the same frequency in its implementation but there are variations in the intervention. In this variation, five journals said that </w:t>
      </w:r>
      <w:proofErr w:type="spellStart"/>
      <w:r w:rsidR="00030840" w:rsidRPr="00030840">
        <w:t>B</w:t>
      </w:r>
      <w:r w:rsidRPr="00030840">
        <w:t>uerger</w:t>
      </w:r>
      <w:proofErr w:type="spellEnd"/>
      <w:r w:rsidRPr="00030840">
        <w:t xml:space="preserve"> </w:t>
      </w:r>
      <w:r w:rsidR="00030840" w:rsidRPr="00030840">
        <w:t>A</w:t>
      </w:r>
      <w:r w:rsidRPr="00030840">
        <w:t xml:space="preserve">llen exercise was given intervention twice a day in the morning and evening for 15-20 minutes in 5 consecutive days. </w:t>
      </w:r>
      <w:r w:rsidR="005860E5" w:rsidRPr="00030840">
        <w:fldChar w:fldCharType="begin" w:fldLock="1"/>
      </w:r>
      <w:r w:rsidR="006E2F71" w:rsidRPr="00030840">
        <w:instrText>ADDIN CSL_CITATION {"citationItems":[{"id":"ITEM-1","itemData":{"author":[{"dropping-particle":"","family":"Ms. Towar Shilshi Lamkang, Dr. Aruna, S. and Dr. Mangala Gowri","given":"P","non-dropping-particle":"","parse-names":false,"suffix":""}],"container-title":"International Journal Of Development Research Saveetha Medical","id":"ITEM-1","issue":"October","issued":{"date-parts":[["2017"]]},"page":"14723–14726","title":"Effectiveness of Buergerallen Exercise on Level of Lower Extremity Perfusion Among Patient With Type2 Diabetes Mellitus","type":"article-journal","volume":"7"},"uris":["http://www.mendeley.com/documents/?uuid=abe6cd48-830f-47b7-8718-887f41bc42f4"]}],"mendeley":{"formattedCitation":"(Ms. Towar Shilshi Lamkang, Dr. Aruna, S. and Dr. Mangala Gowri, 2017)","manualFormatting":"(Donny,2020; Satya,2019; Towar, 2017; Sandra, 2017; Jemcy, 2015)","plainTextFormattedCitation":"(Ms. Towar Shilshi Lamkang, Dr. Aruna, S. and Dr. Mangala Gowri, 2017)","previouslyFormattedCitation":"(Ms. Towar Shilshi Lamkang, Dr. Aruna, S. and Dr. Mangala Gowri, 2017)"},"properties":{"noteIndex":0},"schema":"https://github.com/citation-style-language/schema/raw/master/csl-citation.json"}</w:instrText>
      </w:r>
      <w:r w:rsidR="005860E5" w:rsidRPr="00030840">
        <w:fldChar w:fldCharType="separate"/>
      </w:r>
      <w:r w:rsidR="005860E5" w:rsidRPr="00030840">
        <w:rPr>
          <w:noProof/>
        </w:rPr>
        <w:t>(Donny,2020;</w:t>
      </w:r>
      <w:r w:rsidR="00AB26E6" w:rsidRPr="00030840">
        <w:rPr>
          <w:noProof/>
        </w:rPr>
        <w:t xml:space="preserve"> </w:t>
      </w:r>
      <w:r w:rsidR="005860E5" w:rsidRPr="00030840">
        <w:rPr>
          <w:noProof/>
        </w:rPr>
        <w:t>Satya,2019;</w:t>
      </w:r>
      <w:r w:rsidR="00AB26E6" w:rsidRPr="00030840">
        <w:rPr>
          <w:noProof/>
        </w:rPr>
        <w:t xml:space="preserve"> </w:t>
      </w:r>
      <w:r w:rsidR="005860E5" w:rsidRPr="00030840">
        <w:rPr>
          <w:noProof/>
        </w:rPr>
        <w:t>Towar,</w:t>
      </w:r>
      <w:r w:rsidR="00AB26E6" w:rsidRPr="00030840">
        <w:rPr>
          <w:noProof/>
        </w:rPr>
        <w:t xml:space="preserve"> </w:t>
      </w:r>
      <w:r w:rsidR="005860E5" w:rsidRPr="00030840">
        <w:rPr>
          <w:noProof/>
        </w:rPr>
        <w:t>2017;</w:t>
      </w:r>
      <w:r w:rsidR="00AB26E6" w:rsidRPr="00030840">
        <w:rPr>
          <w:noProof/>
        </w:rPr>
        <w:t xml:space="preserve"> </w:t>
      </w:r>
      <w:r w:rsidR="005860E5" w:rsidRPr="00030840">
        <w:rPr>
          <w:noProof/>
        </w:rPr>
        <w:t>Sandra,</w:t>
      </w:r>
      <w:r w:rsidR="00AB26E6" w:rsidRPr="00030840">
        <w:rPr>
          <w:noProof/>
        </w:rPr>
        <w:t xml:space="preserve"> </w:t>
      </w:r>
      <w:r w:rsidR="005860E5" w:rsidRPr="00030840">
        <w:rPr>
          <w:noProof/>
        </w:rPr>
        <w:t>2017;</w:t>
      </w:r>
      <w:r w:rsidR="00AB26E6" w:rsidRPr="00030840">
        <w:rPr>
          <w:noProof/>
        </w:rPr>
        <w:t xml:space="preserve"> </w:t>
      </w:r>
      <w:r w:rsidR="005860E5" w:rsidRPr="00030840">
        <w:rPr>
          <w:noProof/>
        </w:rPr>
        <w:t>Jemcy,</w:t>
      </w:r>
      <w:r w:rsidR="00AB26E6" w:rsidRPr="00030840">
        <w:rPr>
          <w:noProof/>
        </w:rPr>
        <w:t xml:space="preserve"> </w:t>
      </w:r>
      <w:r w:rsidR="005860E5" w:rsidRPr="00030840">
        <w:rPr>
          <w:noProof/>
        </w:rPr>
        <w:t>2015)</w:t>
      </w:r>
      <w:r w:rsidR="005860E5" w:rsidRPr="00030840">
        <w:fldChar w:fldCharType="end"/>
      </w:r>
      <w:r w:rsidR="005860E5" w:rsidRPr="00030840">
        <w:t>.</w:t>
      </w:r>
      <w:r w:rsidR="00AB26E6" w:rsidRPr="00030840">
        <w:t xml:space="preserve"> </w:t>
      </w:r>
      <w:r w:rsidRPr="00030840">
        <w:t xml:space="preserve">One journal said </w:t>
      </w:r>
      <w:proofErr w:type="spellStart"/>
      <w:r w:rsidR="00030840" w:rsidRPr="00030840">
        <w:t>B</w:t>
      </w:r>
      <w:r w:rsidRPr="00030840">
        <w:t>uerger</w:t>
      </w:r>
      <w:proofErr w:type="spellEnd"/>
      <w:r w:rsidRPr="00030840">
        <w:t xml:space="preserve"> </w:t>
      </w:r>
      <w:r w:rsidR="00030840" w:rsidRPr="00030840">
        <w:t>A</w:t>
      </w:r>
      <w:r w:rsidRPr="00030840">
        <w:t xml:space="preserve">llen exercise was given intervention 2x/day for ± 3 minutes in 15 days </w:t>
      </w:r>
      <w:r w:rsidR="005860E5" w:rsidRPr="00030840">
        <w:fldChar w:fldCharType="begin" w:fldLock="1"/>
      </w:r>
      <w:r w:rsidR="006E2F71" w:rsidRPr="00030840">
        <w:instrText>ADDIN CSL_CITATION {"citationItems":[{"id":"ITEM-1","itemData":{"author":[{"dropping-particle":"","family":"Supriyadi","given":"","non-dropping-particle":"","parse-names":false,"suffix":""}],"container-title":"Research Repository UMY","id":"ITEM-1","issued":{"date-parts":[["2018"]]},"title":"Pengaruh Buerger Allen Exercise Terhadap Ankle Brachial Index dan Kadar Gula Darah Sewaktu pada Penderita Diabetes Melitus Tipe 2 di Puskesmas Wilayah Kecamatan Nganjuk","type":"article-journal"},"uris":["http://www.mendeley.com/documents/?uuid=ab33be4d-82bf-4fd2-8bfb-df249908f543"]}],"mendeley":{"formattedCitation":"(Supriyadi, 2018)","plainTextFormattedCitation":"(Supriyadi, 2018)","previouslyFormattedCitation":"(Supriyadi, 2018)"},"properties":{"noteIndex":0},"schema":"https://github.com/citation-style-language/schema/raw/master/csl-citation.json"}</w:instrText>
      </w:r>
      <w:r w:rsidR="005860E5" w:rsidRPr="00030840">
        <w:fldChar w:fldCharType="separate"/>
      </w:r>
      <w:r w:rsidR="005860E5" w:rsidRPr="00030840">
        <w:rPr>
          <w:noProof/>
        </w:rPr>
        <w:t>(Supriyadi, 2018)</w:t>
      </w:r>
      <w:r w:rsidR="005860E5" w:rsidRPr="00030840">
        <w:fldChar w:fldCharType="end"/>
      </w:r>
      <w:r w:rsidR="005860E5" w:rsidRPr="00030840">
        <w:t xml:space="preserve">. </w:t>
      </w:r>
      <w:bookmarkStart w:id="24" w:name="_Hlk96754581"/>
      <w:r w:rsidRPr="00030840">
        <w:t xml:space="preserve">One journal says </w:t>
      </w:r>
      <w:proofErr w:type="spellStart"/>
      <w:r w:rsidR="00030840" w:rsidRPr="00030840">
        <w:t>B</w:t>
      </w:r>
      <w:r w:rsidRPr="00030840">
        <w:t>uerger</w:t>
      </w:r>
      <w:proofErr w:type="spellEnd"/>
      <w:r w:rsidRPr="00030840">
        <w:t xml:space="preserve"> </w:t>
      </w:r>
      <w:r w:rsidR="00030840" w:rsidRPr="00030840">
        <w:t>A</w:t>
      </w:r>
      <w:r w:rsidRPr="00030840">
        <w:t xml:space="preserve">llen exercise is given intervention 2x/day for ± 12-15 minutes in 15 days </w:t>
      </w:r>
      <w:r w:rsidR="005860E5" w:rsidRPr="00030840">
        <w:fldChar w:fldCharType="begin" w:fldLock="1"/>
      </w:r>
      <w:r w:rsidR="006E2F71" w:rsidRPr="00030840">
        <w:instrText>ADDIN CSL_CITATION {"citationItems":[{"id":"ITEM-1","itemData":{"DOI":"10.5958/0976-5506.2019.01358.5","ISSN":"09765506","abstract":"Diabetes Mellitus (DM) is a metabolic disorder characterized by increased glucose level in the blood, resulting from defect in the insulin secretion, insulin action, or both. In advanced stage of disease; peripheral circulation of lower extremities is impaired which increases the risk for developing peripheral arterial diseases (PAD). Buerger Exercises is a simple intervention for improving the peripheral circulation of patients with diabetes mellitus. The aim of the current study was to assess the effect of Buerger Exercises on improving the peripheral circulation among patients with type 2 DM as assessed by Ankle Brachial Index (ABI) scale. Quasi experimental design was used. A non-probability purposive sample consists of sixty male and female adult patients with type 2 DM were selected. The study findings revealed that the post intervention mean ABI scores of both legs (Rt leg =1.097, Lt leg =1.086) were significantly higher than pre-intervention scores (Rt leg =.885, Lt leg =.937) (p=0.001). The use of Buerger Exercises is effective in improving the perfusion of lower extremities. Therefore, it is recommended that Buerger Exercises can be used to improve the peripheral circulation of lower extremities among patients with type 2 diabetes mellitus.","author":[{"dropping-particle":"","family":"El-Fattah","given":"Hanan Saber A.","non-dropping-particle":"","parse-names":false,"suffix":""},{"dropping-particle":"","family":"Garas","given":"Amal F.","non-dropping-particle":"","parse-names":false,"suffix":""},{"dropping-particle":"","family":"Hanna","given":"Nawal E.","non-dropping-particle":"","parse-names":false,"suffix":""},{"dropping-particle":"","family":"Elsayed","given":"Naglaa M.","non-dropping-particle":"","parse-names":false,"suffix":""}],"container-title":"Indian Journal of Public Health Research and Development","id":"ITEM-1","issue":"6","issued":{"date-parts":[["2019"]]},"page":"692-697","title":"Effect of buerger exercises on improving peripheral circulation of the lower extremities among patients with type 2 diabetes mellitus at selected university hospital-Egypt","type":"article-journal","volume":"10"},"uris":["http://www.mendeley.com/documents/?uuid=9787d187-cd64-48b8-99d5-5d866b4d720e","http://www.mendeley.com/documents/?uuid=4efb3cff-241b-4efb-b8da-6938bff72364"]}],"mendeley":{"formattedCitation":"(El-Fattah et al., 2019)","plainTextFormattedCitation":"(El-Fattah et al., 2019)","previouslyFormattedCitation":"(El-Fattah et al., 2019)"},"properties":{"noteIndex":0},"schema":"https://github.com/citation-style-language/schema/raw/master/csl-citation.json"}</w:instrText>
      </w:r>
      <w:r w:rsidR="005860E5" w:rsidRPr="00030840">
        <w:fldChar w:fldCharType="separate"/>
      </w:r>
      <w:r w:rsidR="005860E5" w:rsidRPr="00030840">
        <w:rPr>
          <w:noProof/>
        </w:rPr>
        <w:t xml:space="preserve">(El-Fattah </w:t>
      </w:r>
      <w:r w:rsidR="005860E5" w:rsidRPr="00030840">
        <w:rPr>
          <w:i/>
          <w:noProof/>
        </w:rPr>
        <w:t>et al</w:t>
      </w:r>
      <w:r w:rsidR="005860E5" w:rsidRPr="00030840">
        <w:rPr>
          <w:noProof/>
        </w:rPr>
        <w:t>., 2019)</w:t>
      </w:r>
      <w:r w:rsidR="005860E5" w:rsidRPr="00030840">
        <w:fldChar w:fldCharType="end"/>
      </w:r>
      <w:bookmarkEnd w:id="24"/>
      <w:r w:rsidR="005860E5" w:rsidRPr="00030840">
        <w:t xml:space="preserve">. </w:t>
      </w:r>
    </w:p>
    <w:p w14:paraId="57FA9B46" w14:textId="60EB3F35" w:rsidR="005860E5" w:rsidRPr="00030840" w:rsidRDefault="00DD577B" w:rsidP="00030840">
      <w:pPr>
        <w:ind w:firstLine="709"/>
        <w:jc w:val="both"/>
      </w:pPr>
      <w:r w:rsidRPr="00030840">
        <w:t xml:space="preserve">The intervention was in the form of a </w:t>
      </w:r>
      <w:proofErr w:type="spellStart"/>
      <w:r w:rsidRPr="00030840">
        <w:t>Buerger</w:t>
      </w:r>
      <w:proofErr w:type="spellEnd"/>
      <w:r w:rsidRPr="00030840">
        <w:t xml:space="preserve"> Allen exercise in 10 journals, </w:t>
      </w:r>
      <w:r w:rsidR="00030840" w:rsidRPr="00030840">
        <w:t>2 journals</w:t>
      </w:r>
      <w:r w:rsidRPr="00030840">
        <w:t xml:space="preserve"> had the same frequency in their implementation in the treatment group, namely 1x/day intervention </w:t>
      </w:r>
      <w:r w:rsidR="006E2F71" w:rsidRPr="00030840">
        <w:fldChar w:fldCharType="begin" w:fldLock="1"/>
      </w:r>
      <w:r w:rsidR="006E2F71" w:rsidRPr="00030840">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2016)","manualFormatting":"(Hijriana et al., 2016","plainTextFormattedCitation":"(Hijriana et al., 2016)","previouslyFormattedCitation":"(Hijriana et al., 2016)"},"properties":{"noteIndex":0},"schema":"https://github.com/citation-style-language/schema/raw/master/csl-citation.json"}</w:instrText>
      </w:r>
      <w:r w:rsidR="006E2F71" w:rsidRPr="00030840">
        <w:fldChar w:fldCharType="separate"/>
      </w:r>
      <w:r w:rsidR="006E2F71" w:rsidRPr="00030840">
        <w:rPr>
          <w:noProof/>
        </w:rPr>
        <w:t>(Hijriana et al., 2016</w:t>
      </w:r>
      <w:r w:rsidR="006E2F71" w:rsidRPr="00030840">
        <w:fldChar w:fldCharType="end"/>
      </w:r>
      <w:r w:rsidR="006E2F71" w:rsidRPr="00030840">
        <w:t xml:space="preserve">; </w:t>
      </w:r>
      <w:r w:rsidR="006E2F71" w:rsidRPr="00030840">
        <w:fldChar w:fldCharType="begin" w:fldLock="1"/>
      </w:r>
      <w:r w:rsidR="00F507DD" w:rsidRPr="00030840">
        <w:instrText>ADDIN CSL_CITATION {"citationItems":[{"id":"ITEM-1","itemData":{"DOI":"10.4103/ijnmr.IJNMR_63_19","ISSN":"22285504","abstract":"Background: Buerger-Allen Exercise (BAE) promote Lower Extremity Perfusion (LEP) via the wound healing process and reduce Peripheral Neuropathy Symptoms (PNS) among Diabetes Mellitus (DM) patients. We study the efficacy of BAE on LEP and PNS among patients with DM. Materials and Methods: This quasi-experimental study was conducted prospectively from July to October 2017. Fifty DM patients between the ages of 30 and 75 from both genders were selected using a purposive sampling technique and were assessed for LEP with a manual Ankle-Brachial Index (ABI) scale and assessed for PNS with Michigan Neuropathy Screening Instrument (MNSI). The BAE was demonstrated for 4 consecutive days. The intervention was repeated five times per day for each patient and the posttest was conducted 5th day using the same tools. Results: The majority (n = 75, 75%) were 60-69 age group and 98% had education till primary school. 62% had diabetes and 20% of them had a history of peripheral arterial disease. 50% of participants had mildly impaired perfusion during pretest whereas abnormal neuropathy was seen in more than 70% cases which decreased posttest. A significant difference in PNS was seen after the implementation of BAE in both right LEP (t48 =6.81, p &lt; 0.001) and left LEP t48 =5.21, p &lt; 0.001). Conclusions: BAE has to be taught to the patients with DM in improving the level of LEP and can be encouraged to practice in the hospital and home care setup.","author":[{"dropping-particle":"","family":"Radhika","given":"Jinna","non-dropping-particle":"","parse-names":false,"suffix":""},{"dropping-particle":"","family":"Poomalai","given":"Geetha","non-dropping-particle":"","parse-names":false,"suffix":""},{"dropping-particle":"","family":"Nalini","given":"Sirala Jagadeesh","non-dropping-particle":"","parse-names":false,"suffix":""},{"dropping-particle":"","family":"Revathi","given":"Ramanathan","non-dropping-particle":"","parse-names":false,"suffix":""}],"container-title":"Iranian Journal of Nursing and Midwifery Research","id":"ITEM-1","issue":"4","issued":{"date-parts":[["2020"]]},"page":"291-295","title":"Effectiveness of buerger-allen exercise on lower extremity perfusion and peripheral neuropathy symptoms among patients with diabetes mellitus","type":"article-journal","volume":"25"},"uris":["http://www.mendeley.com/documents/?uuid=f3ca8701-8c16-4cf2-b362-05b0dac7b93e"]}],"mendeley":{"formattedCitation":"(Radhika et al., 2020)","manualFormatting":"Radhika et al., 2020)","plainTextFormattedCitation":"(Radhika et al., 2020)","previouslyFormattedCitation":"(Radhika et al., 2020)"},"properties":{"noteIndex":0},"schema":"https://github.com/citation-style-language/schema/raw/master/csl-citation.json"}</w:instrText>
      </w:r>
      <w:r w:rsidR="006E2F71" w:rsidRPr="00030840">
        <w:fldChar w:fldCharType="separate"/>
      </w:r>
      <w:r w:rsidR="006E2F71" w:rsidRPr="00030840">
        <w:rPr>
          <w:noProof/>
        </w:rPr>
        <w:t>Radhika et al., 2020)</w:t>
      </w:r>
      <w:r w:rsidR="006E2F71" w:rsidRPr="00030840">
        <w:fldChar w:fldCharType="end"/>
      </w:r>
      <w:r w:rsidR="005860E5" w:rsidRPr="00030840">
        <w:t xml:space="preserve">. </w:t>
      </w:r>
      <w:r w:rsidRPr="00030840">
        <w:t xml:space="preserve">The administration of the </w:t>
      </w:r>
      <w:proofErr w:type="spellStart"/>
      <w:r w:rsidRPr="00030840">
        <w:t>Buerger</w:t>
      </w:r>
      <w:proofErr w:type="spellEnd"/>
      <w:r w:rsidRPr="00030840">
        <w:t xml:space="preserve"> Allen exercise intervention in 2 journals has the same frequency in its implementation but there are variations in the intervention. In this variation, one journal said that the </w:t>
      </w:r>
      <w:proofErr w:type="spellStart"/>
      <w:r w:rsidRPr="00030840">
        <w:t>Buerger</w:t>
      </w:r>
      <w:proofErr w:type="spellEnd"/>
      <w:r w:rsidRPr="00030840">
        <w:t xml:space="preserve"> Allen exercise was given an intervention 1x/day for ± 15 minutes in 6 days</w:t>
      </w:r>
      <w:r w:rsidR="005860E5" w:rsidRPr="00030840">
        <w:t xml:space="preserve"> </w:t>
      </w:r>
      <w:r w:rsidR="005860E5" w:rsidRPr="00030840">
        <w:fldChar w:fldCharType="begin" w:fldLock="1"/>
      </w:r>
      <w:r w:rsidR="006E2F71" w:rsidRPr="00030840">
        <w:instrText>ADDIN CSL_CITATION {"citationItems":[{"id":"ITEM-1","itemData":{"DOI":"10.33006/ji-kes.v3i2.149","abstract":"Resiko disfungsi aliran balik vena pada kaki, neuropati, ulkus diabetikum, gangrene, dan amputasi kaki masih menjadi ancaman serius diabetesi.Tidak hanya berdampak fisik, biaya untuk mengelola dan merawat masalah gangguan perfusi perifer kaki sangat banyak yang merugikan individu dan menjadi beban bagi pembiayaan sosial negara. Buerger Allen Exercise (BAE) adalah latihan gerak yang dilakukan tungkai bawah yang bervariasi serta memanfaatkan gaya gravitasi yang dilakukan secara bertahap dan teratur. Variasi gerakan dan gaya gravitasi pada BAE diharapkan mampu untuk memperbaiki dan meningkatkan sirkulasi darah perifer ke ekstermitas sehingga kebutuhan oksigen sampai pada tingkat sel dibuktikan dengan peningkatan nilai Ankel Brachial Index (ABI). Penelitian dirancang untuk mengetahui efek Vascular Rehabilitation Training Program menggunakan BAE terhadap Perubahan Nilai ABI diabetisi tipe 2. Desain Quasy Experiment digunakan untuk mengkaji ada tidaknya sebab-akibat dari dua variabel yang diteliti dengan pendekatan pre-test and post-test control design. Teknik sampling menggunakan puposive sampling. Terdapat 20 responden yang dibagi menjadi dua kelompok. Pengumpulan data menggunakan skala ABI untuk mengukur perubahan nilai sebelum dan setelah dilakukan BAE. Intervensi dilakukan sebanyak 6 sesi dalam 6 hari latihan dengan durasi 15 menit setiap pertemuan. Hasil penelitian menunjukkan terdapat perubahan nilai ABI yang sangat signifikan setelah melakukan BAE. Penelitian ini membuktikan bahwa metode BAE efektif dalam meningkatkan perfusi perifer pada kaki diabetesi dan dapat menjadi alternatif yang mudah dan murah untuk dilakukan dalam memperbaiki gangguan perfusi khususnya pasien diabetes.","author":[{"dropping-particle":"","family":"Salam","given":"Ainul Yaqin","non-dropping-particle":"","parse-names":false,"suffix":""},{"dropping-particle":"","family":"Laili","given":"Nurul","non-dropping-particle":"","parse-names":false,"suffix":""}],"container-title":"JI-KES (Jurnal Ilmu Kesehatan)","id":"ITEM-1","issue":"2","issued":{"date-parts":[["2020"]]},"page":"64-70","title":"Efek Buerger Allen Exercise terhadap Perubahan Nilai ABI (Ankle Brachial Index) Pasien Diabetes Tipe II","type":"article-journal","volume":"3"},"uris":["http://www.mendeley.com/documents/?uuid=44d7b705-40d0-4cf0-9fbe-49948b6b3343"]}],"mendeley":{"formattedCitation":"(Salam &amp; Laili, 2020)","plainTextFormattedCitation":"(Salam &amp; Laili, 2020)","previouslyFormattedCitation":"(Salam &amp; Laili, 2020)"},"properties":{"noteIndex":0},"schema":"https://github.com/citation-style-language/schema/raw/master/csl-citation.json"}</w:instrText>
      </w:r>
      <w:r w:rsidR="005860E5" w:rsidRPr="00030840">
        <w:fldChar w:fldCharType="separate"/>
      </w:r>
      <w:r w:rsidR="005860E5" w:rsidRPr="00030840">
        <w:rPr>
          <w:noProof/>
        </w:rPr>
        <w:t>(Salam &amp; Laili, 2020)</w:t>
      </w:r>
      <w:r w:rsidR="005860E5" w:rsidRPr="00030840">
        <w:fldChar w:fldCharType="end"/>
      </w:r>
      <w:r w:rsidR="005860E5" w:rsidRPr="00030840">
        <w:t xml:space="preserve">. </w:t>
      </w:r>
      <w:r w:rsidRPr="00030840">
        <w:t xml:space="preserve">One journal said that </w:t>
      </w:r>
      <w:r w:rsidR="00030840" w:rsidRPr="00030840">
        <w:t xml:space="preserve">the </w:t>
      </w:r>
      <w:proofErr w:type="spellStart"/>
      <w:r w:rsidRPr="00030840">
        <w:t>Buerger</w:t>
      </w:r>
      <w:proofErr w:type="spellEnd"/>
      <w:r w:rsidRPr="00030840">
        <w:t xml:space="preserve"> Allen exercise was given an intervention 1x/day for ± 10 minutes in 4 days </w:t>
      </w:r>
      <w:r w:rsidR="005860E5" w:rsidRPr="00030840">
        <w:fldChar w:fldCharType="begin" w:fldLock="1"/>
      </w:r>
      <w:r w:rsidR="006E2F71" w:rsidRPr="00030840">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2016)","plainTextFormattedCitation":"(Hijriana et al., 2016)","previouslyFormattedCitation":"(Hijriana et al., 2016)"},"properties":{"noteIndex":0},"schema":"https://github.com/citation-style-language/schema/raw/master/csl-citation.json"}</w:instrText>
      </w:r>
      <w:r w:rsidR="005860E5" w:rsidRPr="00030840">
        <w:fldChar w:fldCharType="separate"/>
      </w:r>
      <w:r w:rsidR="005860E5" w:rsidRPr="00030840">
        <w:rPr>
          <w:noProof/>
        </w:rPr>
        <w:t>(Hijriana et al., 2016)</w:t>
      </w:r>
      <w:r w:rsidR="005860E5" w:rsidRPr="00030840">
        <w:fldChar w:fldCharType="end"/>
      </w:r>
      <w:r w:rsidR="005860E5" w:rsidRPr="00030840">
        <w:t xml:space="preserve">. </w:t>
      </w:r>
      <w:r w:rsidRPr="00030840">
        <w:t xml:space="preserve">Giving intervention in the form of </w:t>
      </w:r>
      <w:proofErr w:type="spellStart"/>
      <w:r w:rsidRPr="00030840">
        <w:t>Buerger</w:t>
      </w:r>
      <w:proofErr w:type="spellEnd"/>
      <w:r w:rsidRPr="00030840">
        <w:t xml:space="preserve"> Allen exercise in 10 journals, there is 1 different journal in giving the intervention which is given 5x/day for 3-5 minutes in 4 consecutive days </w:t>
      </w:r>
      <w:r w:rsidR="005860E5" w:rsidRPr="00030840">
        <w:fldChar w:fldCharType="begin" w:fldLock="1"/>
      </w:r>
      <w:r w:rsidR="006E2F71" w:rsidRPr="00030840">
        <w:instrText>ADDIN CSL_CITATION {"citationItems":[{"id":"ITEM-1","itemData":{"DOI":"10.4103/ijnmr.IJNMR_63_19","ISSN":"22285504","abstract":"Background: Buerger-Allen Exercise (BAE) promote Lower Extremity Perfusion (LEP) via the wound healing process and reduce Peripheral Neuropathy Symptoms (PNS) among Diabetes Mellitus (DM) patients. We study the efficacy of BAE on LEP and PNS among patients with DM. Materials and Methods: This quasi-experimental study was conducted prospectively from July to October 2017. Fifty DM patients between the ages of 30 and 75 from both genders were selected using a purposive sampling technique and were assessed for LEP with a manual Ankle-Brachial Index (ABI) scale and assessed for PNS with Michigan Neuropathy Screening Instrument (MNSI). The BAE was demonstrated for 4 consecutive days. The intervention was repeated five times per day for each patient and the posttest was conducted 5th day using the same tools. Results: The majority (n = 75, 75%) were 60-69 age group and 98% had education till primary school. 62% had diabetes and 20% of them had a history of peripheral arterial disease. 50% of participants had mildly impaired perfusion during pretest whereas abnormal neuropathy was seen in more than 70% cases which decreased posttest. A significant difference in PNS was seen after the implementation of BAE in both right LEP (t48 =6.81, p &lt; 0.001) and left LEP t48 =5.21, p &lt; 0.001). Conclusions: BAE has to be taught to the patients with DM in improving the level of LEP and can be encouraged to practice in the hospital and home care setup.","author":[{"dropping-particle":"","family":"Radhika","given":"Jinna","non-dropping-particle":"","parse-names":false,"suffix":""},{"dropping-particle":"","family":"Poomalai","given":"Geetha","non-dropping-particle":"","parse-names":false,"suffix":""},{"dropping-particle":"","family":"Nalini","given":"Sirala Jagadeesh","non-dropping-particle":"","parse-names":false,"suffix":""},{"dropping-particle":"","family":"Revathi","given":"Ramanathan","non-dropping-particle":"","parse-names":false,"suffix":""}],"container-title":"Iranian Journal of Nursing and Midwifery Research","id":"ITEM-1","issue":"4","issued":{"date-parts":[["2020"]]},"page":"291-295","title":"Effectiveness of buerger-allen exercise on lower extremity perfusion and peripheral neuropathy symptoms among patients with diabetes mellitus","type":"article-journal","volume":"25"},"uris":["http://www.mendeley.com/documents/?uuid=7ac87643-b9e6-4a3a-a0ae-0a56e34ea9a6","http://www.mendeley.com/documents/?uuid=f3ca8701-8c16-4cf2-b362-05b0dac7b93e"]}],"mendeley":{"formattedCitation":"(Radhika et al., 2020)","plainTextFormattedCitation":"(Radhika et al., 2020)","previouslyFormattedCitation":"(Radhika et al., 2020)"},"properties":{"noteIndex":0},"schema":"https://github.com/citation-style-language/schema/raw/master/csl-citation.json"}</w:instrText>
      </w:r>
      <w:r w:rsidR="005860E5" w:rsidRPr="00030840">
        <w:fldChar w:fldCharType="separate"/>
      </w:r>
      <w:r w:rsidR="005860E5" w:rsidRPr="00030840">
        <w:rPr>
          <w:noProof/>
        </w:rPr>
        <w:t xml:space="preserve">(Radhika </w:t>
      </w:r>
      <w:r w:rsidR="005860E5" w:rsidRPr="00030840">
        <w:rPr>
          <w:i/>
          <w:noProof/>
        </w:rPr>
        <w:t>et al.,</w:t>
      </w:r>
      <w:r w:rsidR="005860E5" w:rsidRPr="00030840">
        <w:rPr>
          <w:noProof/>
        </w:rPr>
        <w:t xml:space="preserve"> 2020)</w:t>
      </w:r>
      <w:r w:rsidR="005860E5" w:rsidRPr="00030840">
        <w:fldChar w:fldCharType="end"/>
      </w:r>
      <w:r w:rsidR="005860E5" w:rsidRPr="00030840">
        <w:t xml:space="preserve">. </w:t>
      </w:r>
    </w:p>
    <w:p w14:paraId="1784038D" w14:textId="0B8FC517" w:rsidR="00AB4A06" w:rsidRPr="00030840" w:rsidRDefault="006D0A53" w:rsidP="00030840">
      <w:pPr>
        <w:spacing w:line="276" w:lineRule="auto"/>
        <w:ind w:firstLine="720"/>
        <w:jc w:val="both"/>
      </w:pPr>
      <w:r w:rsidRPr="00030840">
        <w:rPr>
          <w:rFonts w:eastAsia="Calibri" w:cs="Times New Roman"/>
          <w:i/>
          <w:lang w:val="id-ID"/>
        </w:rPr>
        <w:t xml:space="preserve">Buerger Allen exercise is a joint exercise or stretching in all directions to increase perfusion of blood flow to the lower extremities, especially the leg area </w:t>
      </w:r>
      <w:r w:rsidR="00866D0C" w:rsidRPr="00030840">
        <w:rPr>
          <w:rFonts w:eastAsia="Calibri" w:cs="Times New Roman"/>
          <w:lang w:val="id-ID"/>
        </w:rPr>
        <w:fldChar w:fldCharType="begin" w:fldLock="1"/>
      </w:r>
      <w:r w:rsidR="00030840" w:rsidRPr="00030840">
        <w:rPr>
          <w:rFonts w:eastAsia="Calibri" w:cs="Times New Roman"/>
          <w:lang w:val="id-ID"/>
        </w:rPr>
        <w:instrText>ADDIN CSL_CITATION {"citationItems":[{"id":"ITEM-1","itemData":{"author":[{"dropping-particle":"","family":"Turan, Y., Ertugrul, B.M., Lipsky","given":"B.A.","non-dropping-particle":"","parse-names":false,"suffix":""},{"dropping-particle":"","family":"Bayraktar","given":"K.","non-dropping-particle":"","parse-names":false,"suffix":""}],"container-title":"World J Experimental Med","id":"ITEM-1","issue":"2","issued":{"date-parts":[["2015"]]},"page":"130-139","title":"Does Phisical Therapy and Rehabilitation Improve Outcome for Diabetic Foot Ulcers.","type":"article-journal","volume":"5"},"uris":["http://www.mendeley.com/documents/?uuid=e727b8c7-e520-4988-baaf-c0b8ae6077b5"]}],"mendeley":{"formattedCitation":"(Turan, Y., Ertugrul, B.M., Lipsky &amp; Bayraktar, 2015)","manualFormatting":"(Turan, Lipsky &amp; Bayraktar.,2015)","plainTextFormattedCitation":"(Turan, Y., Ertugrul, B.M., Lipsky &amp; Bayraktar, 2015)","previouslyFormattedCitation":"(Turan, Y., Ertugrul, B.M., Lipsky &amp; Bayraktar, 2015)"},"properties":{"noteIndex":0},"schema":"https://github.com/citation-style-language/schema/raw/master/csl-citation.json"}</w:instrText>
      </w:r>
      <w:r w:rsidR="00866D0C" w:rsidRPr="00030840">
        <w:rPr>
          <w:rFonts w:eastAsia="Calibri" w:cs="Times New Roman"/>
          <w:lang w:val="id-ID"/>
        </w:rPr>
        <w:fldChar w:fldCharType="separate"/>
      </w:r>
      <w:r w:rsidR="00866D0C" w:rsidRPr="00030840">
        <w:rPr>
          <w:rFonts w:eastAsia="Calibri" w:cs="Times New Roman"/>
          <w:noProof/>
          <w:lang w:val="id-ID"/>
        </w:rPr>
        <w:t>(Turan,</w:t>
      </w:r>
      <w:r w:rsidR="00030840" w:rsidRPr="00030840">
        <w:rPr>
          <w:rFonts w:eastAsia="Calibri" w:cs="Times New Roman"/>
          <w:noProof/>
          <w:lang w:val="id-ID"/>
        </w:rPr>
        <w:t xml:space="preserve"> </w:t>
      </w:r>
      <w:r w:rsidR="00866D0C" w:rsidRPr="00030840">
        <w:rPr>
          <w:rFonts w:eastAsia="Calibri" w:cs="Times New Roman"/>
          <w:noProof/>
          <w:lang w:val="id-ID"/>
        </w:rPr>
        <w:t>Lipsky &amp; Bayraktar.,2015)</w:t>
      </w:r>
      <w:r w:rsidR="00866D0C" w:rsidRPr="00030840">
        <w:rPr>
          <w:rFonts w:eastAsia="Calibri" w:cs="Times New Roman"/>
          <w:lang w:val="id-ID"/>
        </w:rPr>
        <w:fldChar w:fldCharType="end"/>
      </w:r>
      <w:r w:rsidR="00866D0C" w:rsidRPr="00030840">
        <w:rPr>
          <w:rFonts w:eastAsia="Calibri" w:cs="Times New Roman"/>
          <w:lang w:val="id-ID"/>
        </w:rPr>
        <w:t xml:space="preserve">. </w:t>
      </w:r>
      <w:r w:rsidRPr="00030840">
        <w:rPr>
          <w:rFonts w:eastAsia="Calibri" w:cs="Times New Roman"/>
          <w:lang w:val="id-ID"/>
        </w:rPr>
        <w:t>The Buerger Allen exercise combines a mu</w:t>
      </w:r>
      <w:r w:rsidR="00030840" w:rsidRPr="00030840">
        <w:rPr>
          <w:rFonts w:eastAsia="Calibri" w:cs="Times New Roman"/>
          <w:lang w:val="id-ID"/>
        </w:rPr>
        <w:t>s</w:t>
      </w:r>
      <w:r w:rsidRPr="00030840">
        <w:rPr>
          <w:rFonts w:eastAsia="Calibri" w:cs="Times New Roman"/>
          <w:lang w:val="id-ID"/>
        </w:rPr>
        <w:t>cle pump (dorsiflexion, plantar</w:t>
      </w:r>
      <w:r w:rsidR="00030840" w:rsidRPr="00030840">
        <w:rPr>
          <w:rFonts w:eastAsia="Calibri" w:cs="Times New Roman"/>
          <w:lang w:val="id-ID"/>
        </w:rPr>
        <w:t xml:space="preserve"> </w:t>
      </w:r>
      <w:r w:rsidRPr="00030840">
        <w:rPr>
          <w:rFonts w:eastAsia="Calibri" w:cs="Times New Roman"/>
          <w:lang w:val="id-ID"/>
        </w:rPr>
        <w:t>flexion) and postural changes in gravity (45o leg elevation, leg descent, and supine sleeping)</w:t>
      </w:r>
      <w:r w:rsidR="0014301B" w:rsidRPr="00030840">
        <w:rPr>
          <w:rFonts w:eastAsia="Calibri" w:cs="Times New Roman"/>
          <w:lang w:val="id-ID"/>
        </w:rPr>
        <w:t xml:space="preserve"> </w:t>
      </w:r>
      <w:r w:rsidR="0014301B" w:rsidRPr="00030840">
        <w:rPr>
          <w:rFonts w:eastAsia="Calibri" w:cs="Times New Roman"/>
          <w:lang w:val="id-ID"/>
        </w:rPr>
        <w:fldChar w:fldCharType="begin" w:fldLock="1"/>
      </w:r>
      <w:r w:rsidR="0014301B" w:rsidRPr="00030840">
        <w:rPr>
          <w:rFonts w:eastAsia="Calibri" w:cs="Times New Roman"/>
          <w:lang w:val="id-ID"/>
        </w:rPr>
        <w:instrText>ADDIN CSL_CITATION {"citationItems":[{"id":"ITEM-1","itemData":{"author":[{"dropping-particle":"","family":"Isral, Ghozi Natul, Afriwardi, Afriwardi, Sulastri","given":"Delmi","non-dropping-particle":"","parse-names":false,"suffix":""}],"container-title":"Jurnal Kesehatan Andalas","id":"ITEM-1","issue":"2","issued":{"date-parts":[["2014"]]},"page":"173-177","title":"Hubungan Aktivitas Fisik dengan Kadar Nitric Oxide ( NO ) Plasma pada Masyarakat di Kota Padang","type":"article-journal","volume":"3"},"uris":["http://www.mendeley.com/documents/?uuid=95f3f723-a6aa-4996-9568-a8bbcf8268f0"]}],"mendeley":{"formattedCitation":"(Isral, Ghozi Natul, Afriwardi, Afriwardi, Sulastri, 2014)","manualFormatting":"(Isral, 2014; Chang et al., 2015; Sherwood L.,2016)","plainTextFormattedCitation":"(Isral, Ghozi Natul, Afriwardi, Afriwardi, Sulastri, 2014)","previouslyFormattedCitation":"(Isral, Ghozi Natul, Afriwardi, Afriwardi, Sulastri, 2014)"},"properties":{"noteIndex":0},"schema":"https://github.com/citation-style-language/schema/raw/master/csl-citation.json"}</w:instrText>
      </w:r>
      <w:r w:rsidR="0014301B" w:rsidRPr="00030840">
        <w:rPr>
          <w:rFonts w:eastAsia="Calibri" w:cs="Times New Roman"/>
          <w:lang w:val="id-ID"/>
        </w:rPr>
        <w:fldChar w:fldCharType="separate"/>
      </w:r>
      <w:r w:rsidR="0014301B" w:rsidRPr="00030840">
        <w:rPr>
          <w:rFonts w:eastAsia="Calibri" w:cs="Times New Roman"/>
          <w:noProof/>
          <w:lang w:val="id-ID"/>
        </w:rPr>
        <w:t>(Isral,</w:t>
      </w:r>
      <w:r w:rsidR="0014301B" w:rsidRPr="00030840">
        <w:rPr>
          <w:rFonts w:eastAsia="Calibri" w:cs="Times New Roman"/>
          <w:noProof/>
        </w:rPr>
        <w:t xml:space="preserve"> </w:t>
      </w:r>
      <w:r w:rsidR="0014301B" w:rsidRPr="00030840">
        <w:rPr>
          <w:rFonts w:eastAsia="Calibri" w:cs="Times New Roman"/>
          <w:noProof/>
          <w:lang w:val="id-ID"/>
        </w:rPr>
        <w:t>2014;</w:t>
      </w:r>
      <w:r w:rsidR="0014301B" w:rsidRPr="00030840">
        <w:rPr>
          <w:rFonts w:eastAsia="Calibri" w:cs="Times New Roman"/>
          <w:noProof/>
        </w:rPr>
        <w:t xml:space="preserve"> Chang </w:t>
      </w:r>
      <w:r w:rsidR="0014301B" w:rsidRPr="00030840">
        <w:rPr>
          <w:rFonts w:eastAsia="Calibri" w:cs="Times New Roman"/>
          <w:i/>
          <w:iCs/>
          <w:noProof/>
        </w:rPr>
        <w:t>et al</w:t>
      </w:r>
      <w:r w:rsidR="0014301B" w:rsidRPr="00030840">
        <w:rPr>
          <w:rFonts w:eastAsia="Calibri" w:cs="Times New Roman"/>
          <w:noProof/>
        </w:rPr>
        <w:t>., 2015;</w:t>
      </w:r>
      <w:r w:rsidR="0014301B" w:rsidRPr="00030840">
        <w:rPr>
          <w:rFonts w:eastAsia="Calibri" w:cs="Times New Roman"/>
          <w:noProof/>
          <w:lang w:val="id-ID"/>
        </w:rPr>
        <w:t xml:space="preserve"> Sherwood L.,2016)</w:t>
      </w:r>
      <w:r w:rsidR="0014301B" w:rsidRPr="00030840">
        <w:rPr>
          <w:rFonts w:eastAsia="Calibri" w:cs="Times New Roman"/>
          <w:lang w:val="id-ID"/>
        </w:rPr>
        <w:fldChar w:fldCharType="end"/>
      </w:r>
      <w:r w:rsidR="005F3CBA" w:rsidRPr="00030840">
        <w:rPr>
          <w:rFonts w:eastAsia="Calibri" w:cs="Times New Roman"/>
        </w:rPr>
        <w:t>.</w:t>
      </w:r>
      <w:r w:rsidR="005F3CBA" w:rsidRPr="00030840">
        <w:rPr>
          <w:rFonts w:eastAsia="Calibri" w:cs="Times New Roman"/>
          <w:lang w:val="id-ID"/>
        </w:rPr>
        <w:t xml:space="preserve"> </w:t>
      </w:r>
      <w:r w:rsidRPr="00030840">
        <w:t xml:space="preserve">Muscle pump in the form of dorsiflexion and plantarflexion by moving the </w:t>
      </w:r>
      <w:r w:rsidRPr="00030840">
        <w:lastRenderedPageBreak/>
        <w:t xml:space="preserve">skeletal muscles actively causing the muscles to compress and stimulate blood vessels </w:t>
      </w:r>
      <w:r w:rsidR="008071F1" w:rsidRPr="00030840">
        <w:t>(</w:t>
      </w:r>
      <w:proofErr w:type="spellStart"/>
      <w:r w:rsidR="008071F1" w:rsidRPr="00030840">
        <w:t>Yollanda</w:t>
      </w:r>
      <w:proofErr w:type="spellEnd"/>
      <w:r w:rsidR="008071F1" w:rsidRPr="00030840">
        <w:t xml:space="preserve"> et al.,2016).  </w:t>
      </w:r>
      <w:r w:rsidRPr="00030840">
        <w:t>Dorsiflexion is the movement of moving the soles of the feet towards the body at the top while plantarflexion is moving the soles of the feet towards the bottom to stimulate the endothelium of blood vessels to secrete or release Nitric Oxide which plays a role in vasodilation of blood vessels</w:t>
      </w:r>
      <w:r w:rsidR="00AB4A06" w:rsidRPr="00030840">
        <w:fldChar w:fldCharType="begin" w:fldLock="1"/>
      </w:r>
      <w:r w:rsidR="00AB4A06" w:rsidRPr="00030840">
        <w:instrText>ADDIN CSL_CITATION {"citationItems":[{"id":"ITEM-1","itemData":{"author":[{"dropping-particle":"","family":"Isral, Ghozi Natul, Afriwardi, Afriwardi, Sulastri","given":"Delmi","non-dropping-particle":"","parse-names":false,"suffix":""}],"container-title":"Jurnal Kesehatan Andalas","id":"ITEM-1","issue":"2","issued":{"date-parts":[["2014"]]},"page":"173-177","title":"Hubungan Aktivitas Fisik dengan Kadar Nitric Oxide ( NO ) Plasma pada Masyarakat di Kota Padang","type":"article-journal","volume":"3"},"uris":["http://www.mendeley.com/documents/?uuid=95f3f723-a6aa-4996-9568-a8bbcf8268f0"]}],"mendeley":{"formattedCitation":"(Isral, Ghozi Natul, Afriwardi, Afriwardi, Sulastri, 2014)","manualFormatting":"(Isral et al, 2014)","plainTextFormattedCitation":"(Isral, Ghozi Natul, Afriwardi, Afriwardi, Sulastri, 2014)","previouslyFormattedCitation":"(Isral, Ghozi Natul, Afriwardi, Afriwardi, Sulastri, 2014)"},"properties":{"noteIndex":0},"schema":"https://github.com/citation-style-language/schema/raw/master/csl-citation.json"}</w:instrText>
      </w:r>
      <w:r w:rsidR="00AB4A06" w:rsidRPr="00030840">
        <w:fldChar w:fldCharType="separate"/>
      </w:r>
      <w:r w:rsidR="00AB4A06" w:rsidRPr="00030840">
        <w:rPr>
          <w:noProof/>
        </w:rPr>
        <w:t xml:space="preserve">(Isral </w:t>
      </w:r>
      <w:r w:rsidR="00AB4A06" w:rsidRPr="00030840">
        <w:rPr>
          <w:i/>
          <w:iCs/>
          <w:noProof/>
        </w:rPr>
        <w:t>et al</w:t>
      </w:r>
      <w:r w:rsidR="00AB4A06" w:rsidRPr="00030840">
        <w:rPr>
          <w:noProof/>
        </w:rPr>
        <w:t>, 2014)</w:t>
      </w:r>
      <w:r w:rsidR="00AB4A06" w:rsidRPr="00030840">
        <w:fldChar w:fldCharType="end"/>
      </w:r>
      <w:r w:rsidR="00AB4A06" w:rsidRPr="00030840">
        <w:t xml:space="preserve">. </w:t>
      </w:r>
      <w:r w:rsidRPr="00030840">
        <w:t xml:space="preserve">Nitric Oxide is produced through the conversion of the amino acid L-arginine to L-citrulline by the enzyme NO-synthase (NOS). Nitric Oxide stimulates soluble guanylate cyclase (SGC) which causes an increase in the cyclic synthesis of GMP from guanosine triphosphate (GTP). This cyclic increase in GMP will cause the smooth muscle of the blood vessels to relax. When smooth muscle cells relax, blood vessels will vasodilate so that blood flow to the periphery of the legs becomes smooth </w:t>
      </w:r>
      <w:r w:rsidR="00945E66" w:rsidRPr="00030840">
        <w:fldChar w:fldCharType="begin" w:fldLock="1"/>
      </w:r>
      <w:r w:rsidR="005241D2" w:rsidRPr="00030840">
        <w:instrText>ADDIN CSL_CITATION {"citationItems":[{"id":"ITEM-1","itemData":{"author":[{"dropping-particle":"","family":"Purnawarman","given":"A.","non-dropping-particle":"","parse-names":false,"suffix":""},{"dropping-particle":"","family":"Nurkhalis","given":"N.","non-dropping-particle":"","parse-names":false,"suffix":""}],"container-title":"Jurnal Kedokteran Universitas Syiah Kuala","id":"ITEM-1","issue":"2","issued":{"date-parts":[["2014"]]},"title":"Pengaruh Latihan Fisik terhadap Fungsi Endotel","type":"article-journal","volume":"14"},"uris":["http://www.mendeley.com/documents/?uuid=f80964e6-0851-41ff-858d-59eb06ae57c2"]}],"mendeley":{"formattedCitation":"(Purnawarman &amp; Nurkhalis, 2014)","plainTextFormattedCitation":"(Purnawarman &amp; Nurkhalis, 2014)","previouslyFormattedCitation":"(Purnawarman &amp; Nurkhalis, 2014)"},"properties":{"noteIndex":0},"schema":"https://github.com/citation-style-language/schema/raw/master/csl-citation.json"}</w:instrText>
      </w:r>
      <w:r w:rsidR="00945E66" w:rsidRPr="00030840">
        <w:fldChar w:fldCharType="separate"/>
      </w:r>
      <w:r w:rsidR="00945E66" w:rsidRPr="00030840">
        <w:rPr>
          <w:noProof/>
        </w:rPr>
        <w:t>(Purnawarman &amp; Nurkhalis, 2014)</w:t>
      </w:r>
      <w:r w:rsidR="00945E66" w:rsidRPr="00030840">
        <w:fldChar w:fldCharType="end"/>
      </w:r>
      <w:r w:rsidR="00945E66" w:rsidRPr="00030840">
        <w:t xml:space="preserve">. </w:t>
      </w:r>
    </w:p>
    <w:p w14:paraId="6DF096E0" w14:textId="2588C931" w:rsidR="002D7208" w:rsidRPr="00030840" w:rsidRDefault="006D0A53" w:rsidP="00030840">
      <w:pPr>
        <w:spacing w:line="276" w:lineRule="auto"/>
        <w:ind w:firstLine="720"/>
        <w:jc w:val="both"/>
      </w:pPr>
      <w:r w:rsidRPr="00030840">
        <w:rPr>
          <w:rFonts w:eastAsia="Calibri" w:cs="Times New Roman"/>
        </w:rPr>
        <w:t>45</w:t>
      </w:r>
      <w:r w:rsidRPr="00030840">
        <w:rPr>
          <w:rFonts w:eastAsia="Calibri" w:cs="Times New Roman"/>
          <w:vertAlign w:val="superscript"/>
        </w:rPr>
        <w:t xml:space="preserve">o </w:t>
      </w:r>
      <w:r w:rsidRPr="00030840">
        <w:rPr>
          <w:rFonts w:eastAsia="Calibri" w:cs="Times New Roman"/>
        </w:rPr>
        <w:t xml:space="preserve">leg elevation is useful for slowing blood flow to the legs. Lowering the legs in a hanging position is useful for accelerating blood flow to the legs so that these changes facilitate lower extremity perfusion. The supine sleeping position is useful in balancing blood circulation so that it does not gather at one point </w:t>
      </w:r>
      <w:r w:rsidR="00866D0C" w:rsidRPr="00030840">
        <w:rPr>
          <w:rFonts w:eastAsia="Calibri" w:cs="Times New Roman"/>
          <w:lang w:val="id-ID"/>
        </w:rPr>
        <w:fldChar w:fldCharType="begin" w:fldLock="1"/>
      </w:r>
      <w:r w:rsidR="00866D0C" w:rsidRPr="00030840">
        <w:rPr>
          <w:rFonts w:eastAsia="Calibri" w:cs="Times New Roman"/>
          <w:lang w:val="id-ID"/>
        </w:rPr>
        <w:instrText>ADDIN CSL_CITATION {"citationItems":[{"id":"ITEM-1","itemData":{"author":[{"dropping-particle":"","family":"John","given":"Jemcy","non-dropping-particle":"","parse-names":false,"suffix":""},{"dropping-particle":"","family":"Rathiga","given":"A","non-dropping-particle":"","parse-names":false,"suffix":""}],"container-title":"International Journal of Current Research and Academic Review","id":"ITEM-1","issue":"4","issued":{"date-parts":[["2015"]]},"page":"252-263","title":"Effectiveness of Buerger Allen Exercise to Improve the Lower Extremity Perfusion among Patients with Type 2 Diabetes Mellitus","type":"article-journal","volume":"3"},"uris":["http://www.mendeley.com/documents/?uuid=886fffb3-3ccc-4e86-a470-5ed56b7c15e0"]}],"mendeley":{"formattedCitation":"(John &amp; Rathiga, 2015)","manualFormatting":"(John &amp; Rathiga, 2015)","plainTextFormattedCitation":"(John &amp; Rathiga, 2015)","previouslyFormattedCitation":"(John &amp; Rathiga, 2015)"},"properties":{"noteIndex":0},"schema":"https://github.com/citation-style-language/schema/raw/master/csl-citation.json"}</w:instrText>
      </w:r>
      <w:r w:rsidR="00866D0C" w:rsidRPr="00030840">
        <w:rPr>
          <w:rFonts w:eastAsia="Calibri" w:cs="Times New Roman"/>
          <w:lang w:val="id-ID"/>
        </w:rPr>
        <w:fldChar w:fldCharType="separate"/>
      </w:r>
      <w:r w:rsidR="00866D0C" w:rsidRPr="00030840">
        <w:rPr>
          <w:rFonts w:eastAsia="Calibri" w:cs="Times New Roman"/>
          <w:noProof/>
          <w:lang w:val="id-ID"/>
        </w:rPr>
        <w:t>(John &amp; Rathiga, 2015)</w:t>
      </w:r>
      <w:r w:rsidR="00866D0C" w:rsidRPr="00030840">
        <w:rPr>
          <w:rFonts w:eastAsia="Calibri" w:cs="Times New Roman"/>
          <w:lang w:val="id-ID"/>
        </w:rPr>
        <w:fldChar w:fldCharType="end"/>
      </w:r>
      <w:r w:rsidR="002B2A7C" w:rsidRPr="00030840">
        <w:rPr>
          <w:rFonts w:eastAsia="Calibri" w:cs="Times New Roman"/>
        </w:rPr>
        <w:t xml:space="preserve">. </w:t>
      </w:r>
      <w:r w:rsidRPr="00030840">
        <w:t>Positioning the legs elevated will cause emptying of blood flow in the veins in the lower legs. In addition, if the amount of blood flowing to the heart increases it will cause the walls of the heart chambers to stretch so that the muscles contract even more strongly, therefore all additional blood returning to the heart will be pumped back into circulation automatically. During the process of descent, the legs and feet hang down lower than the heart, the blood carried by the arteries will flow quickly from high to low pressure, namely from the heart to the lower legs</w:t>
      </w:r>
      <w:r w:rsidR="00030840" w:rsidRPr="00030840">
        <w:t>,</w:t>
      </w:r>
      <w:r w:rsidRPr="00030840">
        <w:t xml:space="preserve"> and will fill the flow in the blood vessels so that blood flows to the ends. leg or lower leg will increase. Changing gravity will affect the distribution of fluids in the body by helping alternately to empty and fill the blood column, which can improve blood transport through the blood vessels. After that, the supine position is a position that aligns the body, plays an important role in the balance of blood circulation. </w:t>
      </w:r>
      <w:r w:rsidR="008071F1" w:rsidRPr="00030840">
        <w:fldChar w:fldCharType="begin" w:fldLock="1"/>
      </w:r>
      <w:r w:rsidR="00945E66" w:rsidRPr="00030840">
        <w:instrText>ADDIN CSL_CITATION {"citationItems":[{"id":"ITEM-1","itemData":{"author":[{"dropping-particle":"","family":"Sherwood","given":"L.","non-dropping-particle":"","parse-names":false,"suffix":""}],"edition":"8","id":"ITEM-1","issued":{"date-parts":[["2016"]]},"publisher":"Buku Kedokteran EGC","publisher-place":"Jakarta","title":"Fisiologi Manusia: Dari Sel ke Sistem","type":"book"},"uris":["http://www.mendeley.com/documents/?uuid=815b9be8-dc9c-4e40-bbce-16d66b9796dd"]}],"mendeley":{"formattedCitation":"(Sherwood, 2016)","plainTextFormattedCitation":"(Sherwood, 2016)","previouslyFormattedCitation":"(Sherwood, 2016)"},"properties":{"noteIndex":0},"schema":"https://github.com/citation-style-language/schema/raw/master/csl-citation.json"}</w:instrText>
      </w:r>
      <w:r w:rsidR="008071F1" w:rsidRPr="00030840">
        <w:fldChar w:fldCharType="separate"/>
      </w:r>
      <w:r w:rsidR="008071F1" w:rsidRPr="00030840">
        <w:rPr>
          <w:noProof/>
        </w:rPr>
        <w:t>(Sherwood, 2016)</w:t>
      </w:r>
      <w:r w:rsidR="008071F1" w:rsidRPr="00030840">
        <w:fldChar w:fldCharType="end"/>
      </w:r>
      <w:r w:rsidR="008071F1" w:rsidRPr="00030840">
        <w:t>.</w:t>
      </w:r>
      <w:r w:rsidR="00AB4A06" w:rsidRPr="00030840">
        <w:t xml:space="preserve"> </w:t>
      </w:r>
      <w:r w:rsidRPr="00030840">
        <w:rPr>
          <w:rFonts w:eastAsia="Calibri" w:cs="Times New Roman"/>
          <w:lang w:val="id-ID"/>
        </w:rPr>
        <w:t xml:space="preserve">Buerger Allen exercise that is done regularly can increase the vascularization of the lower extremities </w:t>
      </w:r>
      <w:r w:rsidR="00367BEE" w:rsidRPr="00030840">
        <w:rPr>
          <w:rFonts w:eastAsia="Calibri" w:cs="Times New Roman"/>
          <w:lang w:val="id-ID"/>
        </w:rPr>
        <w:fldChar w:fldCharType="begin" w:fldLock="1"/>
      </w:r>
      <w:r w:rsidR="00367BEE" w:rsidRPr="00030840">
        <w:rPr>
          <w:rFonts w:eastAsia="Calibri" w:cs="Times New Roman"/>
          <w:lang w:val="id-ID"/>
        </w:rPr>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2016)","plainTextFormattedCitation":"(Hijriana et al., 2016)","previouslyFormattedCitation":"(Hijriana et al., 2016)"},"properties":{"noteIndex":0},"schema":"https://github.com/citation-style-language/schema/raw/master/csl-citation.json"}</w:instrText>
      </w:r>
      <w:r w:rsidR="00367BEE" w:rsidRPr="00030840">
        <w:rPr>
          <w:rFonts w:eastAsia="Calibri" w:cs="Times New Roman"/>
          <w:lang w:val="id-ID"/>
        </w:rPr>
        <w:fldChar w:fldCharType="separate"/>
      </w:r>
      <w:r w:rsidR="00367BEE" w:rsidRPr="00030840">
        <w:rPr>
          <w:rFonts w:eastAsia="Calibri" w:cs="Times New Roman"/>
          <w:noProof/>
          <w:lang w:val="id-ID"/>
        </w:rPr>
        <w:t xml:space="preserve">(Hijriana </w:t>
      </w:r>
      <w:r w:rsidR="00367BEE" w:rsidRPr="00030840">
        <w:rPr>
          <w:rFonts w:eastAsia="Calibri" w:cs="Times New Roman"/>
          <w:i/>
          <w:noProof/>
          <w:lang w:val="id-ID"/>
        </w:rPr>
        <w:t xml:space="preserve">et al., </w:t>
      </w:r>
      <w:r w:rsidR="00367BEE" w:rsidRPr="00030840">
        <w:rPr>
          <w:rFonts w:eastAsia="Calibri" w:cs="Times New Roman"/>
          <w:noProof/>
          <w:lang w:val="id-ID"/>
        </w:rPr>
        <w:t>2016)</w:t>
      </w:r>
      <w:r w:rsidR="00367BEE" w:rsidRPr="00030840">
        <w:rPr>
          <w:rFonts w:eastAsia="Calibri" w:cs="Times New Roman"/>
          <w:lang w:val="id-ID"/>
        </w:rPr>
        <w:fldChar w:fldCharType="end"/>
      </w:r>
    </w:p>
    <w:p w14:paraId="58E12297" w14:textId="77777777" w:rsidR="00030840" w:rsidRDefault="00045FC5" w:rsidP="00030840">
      <w:pPr>
        <w:widowControl/>
        <w:autoSpaceDE/>
        <w:autoSpaceDN/>
        <w:spacing w:line="276" w:lineRule="auto"/>
        <w:ind w:firstLine="720"/>
        <w:jc w:val="both"/>
        <w:rPr>
          <w:rFonts w:eastAsia="Calibri" w:cs="Times New Roman"/>
          <w:i/>
          <w:lang w:val="id-ID"/>
        </w:rPr>
      </w:pPr>
      <w:r w:rsidRPr="00030840">
        <w:rPr>
          <w:rFonts w:eastAsia="Calibri" w:cs="Times New Roman"/>
          <w:i/>
          <w:lang w:val="id-ID"/>
        </w:rPr>
        <w:t xml:space="preserve">The researcher's opinion is that </w:t>
      </w:r>
      <w:r w:rsidR="00030840" w:rsidRPr="00030840">
        <w:rPr>
          <w:rFonts w:eastAsia="Calibri" w:cs="Times New Roman"/>
          <w:i/>
          <w:lang w:val="id-ID"/>
        </w:rPr>
        <w:t xml:space="preserve">the </w:t>
      </w:r>
      <w:r w:rsidRPr="00030840">
        <w:rPr>
          <w:rFonts w:eastAsia="Calibri" w:cs="Times New Roman"/>
          <w:i/>
          <w:lang w:val="id-ID"/>
        </w:rPr>
        <w:t xml:space="preserve">Buerger </w:t>
      </w:r>
      <w:r w:rsidR="00030840" w:rsidRPr="00030840">
        <w:rPr>
          <w:rFonts w:eastAsia="Calibri" w:cs="Times New Roman"/>
          <w:i/>
          <w:lang w:val="id-ID"/>
        </w:rPr>
        <w:t>A</w:t>
      </w:r>
      <w:r w:rsidRPr="00030840">
        <w:rPr>
          <w:rFonts w:eastAsia="Calibri" w:cs="Times New Roman"/>
          <w:i/>
          <w:lang w:val="id-ID"/>
        </w:rPr>
        <w:t>llen exercise can be an effective, efficient, easy to learn exercise, and has a low risk. This is because the simple movements only involve 3 movements, namely the mu</w:t>
      </w:r>
      <w:r w:rsidR="00030840" w:rsidRPr="00030840">
        <w:rPr>
          <w:rFonts w:eastAsia="Calibri" w:cs="Times New Roman"/>
          <w:i/>
          <w:lang w:val="id-ID"/>
        </w:rPr>
        <w:t>s</w:t>
      </w:r>
      <w:r w:rsidRPr="00030840">
        <w:rPr>
          <w:rFonts w:eastAsia="Calibri" w:cs="Times New Roman"/>
          <w:i/>
          <w:lang w:val="id-ID"/>
        </w:rPr>
        <w:t>cle pump (dorsiflexion, plantar</w:t>
      </w:r>
      <w:r w:rsidR="00030840" w:rsidRPr="00030840">
        <w:rPr>
          <w:rFonts w:eastAsia="Calibri" w:cs="Times New Roman"/>
          <w:i/>
          <w:lang w:val="id-ID"/>
        </w:rPr>
        <w:t xml:space="preserve"> </w:t>
      </w:r>
      <w:r w:rsidRPr="00030840">
        <w:rPr>
          <w:rFonts w:eastAsia="Calibri" w:cs="Times New Roman"/>
          <w:i/>
          <w:lang w:val="id-ID"/>
        </w:rPr>
        <w:t xml:space="preserve">flexion) and postural changes in gravity (45o leg elevation, leg descent, and supine sleeping). Buerger </w:t>
      </w:r>
      <w:r w:rsidR="00030840" w:rsidRPr="00030840">
        <w:rPr>
          <w:rFonts w:eastAsia="Calibri" w:cs="Times New Roman"/>
          <w:i/>
          <w:lang w:val="id-ID"/>
        </w:rPr>
        <w:t>A</w:t>
      </w:r>
      <w:r w:rsidRPr="00030840">
        <w:rPr>
          <w:rFonts w:eastAsia="Calibri" w:cs="Times New Roman"/>
          <w:i/>
          <w:lang w:val="id-ID"/>
        </w:rPr>
        <w:t>llen exercise equipment is also easy to find every</w:t>
      </w:r>
      <w:r w:rsidR="00030840" w:rsidRPr="00030840">
        <w:rPr>
          <w:rFonts w:eastAsia="Calibri" w:cs="Times New Roman"/>
          <w:i/>
          <w:lang w:val="id-ID"/>
        </w:rPr>
        <w:t xml:space="preserve"> </w:t>
      </w:r>
      <w:r w:rsidRPr="00030840">
        <w:rPr>
          <w:rFonts w:eastAsia="Calibri" w:cs="Times New Roman"/>
          <w:i/>
          <w:lang w:val="id-ID"/>
        </w:rPr>
        <w:t xml:space="preserve">day, namely a bed, 2 pillows, and a blanket. Buerger </w:t>
      </w:r>
      <w:r w:rsidR="00030840" w:rsidRPr="00030840">
        <w:rPr>
          <w:rFonts w:eastAsia="Calibri" w:cs="Times New Roman"/>
          <w:i/>
          <w:lang w:val="id-ID"/>
        </w:rPr>
        <w:t>A</w:t>
      </w:r>
      <w:r w:rsidRPr="00030840">
        <w:rPr>
          <w:rFonts w:eastAsia="Calibri" w:cs="Times New Roman"/>
          <w:i/>
          <w:lang w:val="id-ID"/>
        </w:rPr>
        <w:t>llen exercise should be done twice a day in the morning and evening for 15-20 minutes in 5 consecutive days and repeated so that the vascularization of the feet is optimal.</w:t>
      </w:r>
    </w:p>
    <w:p w14:paraId="327E25E8" w14:textId="16DA89B2" w:rsidR="00676105" w:rsidRPr="00030840" w:rsidRDefault="00045FC5" w:rsidP="00030840">
      <w:pPr>
        <w:widowControl/>
        <w:autoSpaceDE/>
        <w:autoSpaceDN/>
        <w:spacing w:line="276" w:lineRule="auto"/>
        <w:ind w:firstLine="720"/>
        <w:jc w:val="both"/>
        <w:rPr>
          <w:rFonts w:eastAsia="Calibri" w:cs="Times New Roman"/>
          <w:i/>
          <w:lang w:val="id-ID"/>
        </w:rPr>
      </w:pPr>
      <w:r w:rsidRPr="00030840">
        <w:rPr>
          <w:rFonts w:eastAsia="Calibri" w:cs="Times New Roman"/>
          <w:lang w:val="id-ID"/>
        </w:rPr>
        <w:t xml:space="preserve">The results of the ABI measurement in 10 journals, </w:t>
      </w:r>
      <w:r w:rsidR="00030840" w:rsidRPr="00030840">
        <w:rPr>
          <w:rFonts w:eastAsia="Calibri" w:cs="Times New Roman"/>
          <w:lang w:val="id-ID"/>
        </w:rPr>
        <w:t>8 research journals</w:t>
      </w:r>
      <w:r w:rsidRPr="00030840">
        <w:rPr>
          <w:rFonts w:eastAsia="Calibri" w:cs="Times New Roman"/>
          <w:lang w:val="id-ID"/>
        </w:rPr>
        <w:t xml:space="preserve"> have similarities in changes in the ankle</w:t>
      </w:r>
      <w:r w:rsidR="00030840" w:rsidRPr="00030840">
        <w:rPr>
          <w:rFonts w:eastAsia="Calibri" w:cs="Times New Roman"/>
          <w:lang w:val="id-ID"/>
        </w:rPr>
        <w:t>-</w:t>
      </w:r>
      <w:r w:rsidRPr="00030840">
        <w:rPr>
          <w:rFonts w:eastAsia="Calibri" w:cs="Times New Roman"/>
          <w:lang w:val="id-ID"/>
        </w:rPr>
        <w:t xml:space="preserve">brachial index (ABI) score, namely the category of mild obstruction before giving the intervention and after giving the intervention to the category of normal perfusion. </w:t>
      </w:r>
      <w:r w:rsidR="00676105" w:rsidRPr="00030840">
        <w:rPr>
          <w:i/>
        </w:rPr>
        <w:fldChar w:fldCharType="begin" w:fldLock="1"/>
      </w:r>
      <w:r w:rsidR="00F507DD" w:rsidRPr="00030840">
        <w:rPr>
          <w:i/>
        </w:rPr>
        <w:instrText>ADDIN CSL_CITATION {"citationItems":[{"id":"ITEM-1","itemData":{"DOI":"10.33006/ji-kes.v3i2.149","abstract":"Resiko disfungsi aliran balik vena pada kaki, neuropati, ulkus diabetikum, gangrene, dan amputasi kaki masih menjadi ancaman serius diabetesi.Tidak hanya berdampak fisik, biaya untuk mengelola dan merawat masalah gangguan perfusi perifer kaki sangat banyak yang merugikan individu dan menjadi beban bagi pembiayaan sosial negara. Buerger Allen Exercise (BAE) adalah latihan gerak yang dilakukan tungkai bawah yang bervariasi serta memanfaatkan gaya gravitasi yang dilakukan secara bertahap dan teratur. Variasi gerakan dan gaya gravitasi pada BAE diharapkan mampu untuk memperbaiki dan meningkatkan sirkulasi darah perifer ke ekstermitas sehingga kebutuhan oksigen sampai pada tingkat sel dibuktikan dengan peningkatan nilai Ankel Brachial Index (ABI). Penelitian dirancang untuk mengetahui efek Vascular Rehabilitation Training Program menggunakan BAE terhadap Perubahan Nilai ABI diabetisi tipe 2. Desain Quasy Experiment digunakan untuk mengkaji ada tidaknya sebab-akibat dari dua variabel yang diteliti dengan pendekatan pre-test and post-test control design. Teknik sampling menggunakan puposive sampling. Terdapat 20 responden yang dibagi menjadi dua kelompok. Pengumpulan data menggunakan skala ABI untuk mengukur perubahan nilai sebelum dan setelah dilakukan BAE. Intervensi dilakukan sebanyak 6 sesi dalam 6 hari latihan dengan durasi 15 menit setiap pertemuan. Hasil penelitian menunjukkan terdapat perubahan nilai ABI yang sangat signifikan setelah melakukan BAE. Penelitian ini membuktikan bahwa metode BAE efektif dalam meningkatkan perfusi perifer pada kaki diabetesi dan dapat menjadi alternatif yang mudah dan murah untuk dilakukan dalam memperbaiki gangguan perfusi khususnya pasien diabetes.","author":[{"dropping-particle":"","family":"Salam","given":"Ainul Yaqin","non-dropping-particle":"","parse-names":false,"suffix":""},{"dropping-particle":"","family":"Laili","given":"Nurul","non-dropping-particle":"","parse-names":false,"suffix":""}],"container-title":"JI-KES (Jurnal Ilmu Kesehatan)","id":"ITEM-1","issue":"2","issued":{"date-parts":[["2020"]]},"page":"64-70","title":"Efek Buerger Allen Exercise terhadap Perubahan Nilai ABI (Ankle Brachial Index) Pasien Diabetes Tipe II","type":"article-journal","volume":"3"},"uris":["http://www.mendeley.com/documents/?uuid=44d7b705-40d0-4cf0-9fbe-49948b6b3343"]}],"mendeley":{"formattedCitation":"(Salam &amp; Laili, 2020)","manualFormatting":"(Salam &amp; Laili, 2020","plainTextFormattedCitation":"(Salam &amp; Laili, 2020)","previouslyFormattedCitation":"(Salam &amp; Laili, 2020)"},"properties":{"noteIndex":0},"schema":"https://github.com/citation-style-language/schema/raw/master/csl-citation.json"}</w:instrText>
      </w:r>
      <w:r w:rsidR="00676105" w:rsidRPr="00030840">
        <w:rPr>
          <w:i/>
        </w:rPr>
        <w:fldChar w:fldCharType="separate"/>
      </w:r>
      <w:r w:rsidR="00676105" w:rsidRPr="00030840">
        <w:rPr>
          <w:noProof/>
        </w:rPr>
        <w:t>(Salam &amp; Laili, 2020</w:t>
      </w:r>
      <w:r w:rsidR="00676105" w:rsidRPr="00030840">
        <w:rPr>
          <w:i/>
        </w:rPr>
        <w:fldChar w:fldCharType="end"/>
      </w:r>
      <w:r w:rsidR="00F507DD" w:rsidRPr="00030840">
        <w:rPr>
          <w:i/>
        </w:rPr>
        <w:t>;</w:t>
      </w:r>
      <w:r w:rsidR="00676105" w:rsidRPr="00030840">
        <w:rPr>
          <w:i/>
        </w:rPr>
        <w:fldChar w:fldCharType="begin" w:fldLock="1"/>
      </w:r>
      <w:r w:rsidR="00F507DD" w:rsidRPr="00030840">
        <w:rPr>
          <w:i/>
        </w:rPr>
        <w:instrText>ADDIN CSL_CITATION {"citationItems":[{"id":"ITEM-1","itemData":{"DOI":"10.1088/1758-5090/abb063","author":[{"dropping-particle":"","family":"Donny Richard Mataputun, Dewi Prabawati","given":"Dwi Hapsari Tjandrarini","non-dropping-particle":"","parse-names":false,"suffix":""}],"container-title":"Media Publikasi Promosi Kesehatan Indonesia; The Indonesian Journal of Health Promotion","id":"ITEM-1","issue":"2","issued":{"date-parts":[["2020"]]},"page":"165","title":"Efektivitas Buerger Allen exercise dibandingkan dengan Rendam Kaki Air Hangat terhadap Nilai Ankle Brachial Index dan Gula Darah pada Pasien Diabetes Mellitus","type":"article-journal","volume":"2"},"uris":["http://www.mendeley.com/documents/?uuid=c6efb701-80f6-4f1f-8278-166ce9c45de2","http://www.mendeley.com/documents/?uuid=aa385df0-d8e1-4b16-ad9f-8242df282c87","http://www.mendeley.com/documents/?uuid=a6fb81ed-1988-49ca-b363-4819a51a913b"]}],"mendeley":{"formattedCitation":"(Donny Richard Mataputun, Dewi Prabawati, 2020)","manualFormatting":" Donny Richard, Dewi Prabawati, 2020","plainTextFormattedCitation":"(Donny Richard Mataputun, Dewi Prabawati, 2020)","previouslyFormattedCitation":"(Donny Richard Mataputun, Dewi Prabawati, 2020)"},"properties":{"noteIndex":0},"schema":"https://github.com/citation-style-language/schema/raw/master/csl-citation.json"}</w:instrText>
      </w:r>
      <w:r w:rsidR="00676105" w:rsidRPr="00030840">
        <w:rPr>
          <w:i/>
        </w:rPr>
        <w:fldChar w:fldCharType="separate"/>
      </w:r>
      <w:r w:rsidR="00F507DD" w:rsidRPr="00030840">
        <w:rPr>
          <w:noProof/>
        </w:rPr>
        <w:t xml:space="preserve"> </w:t>
      </w:r>
      <w:r w:rsidR="00676105" w:rsidRPr="00030840">
        <w:rPr>
          <w:noProof/>
        </w:rPr>
        <w:t>Donny Richard, Dewi Prabawati, 2020</w:t>
      </w:r>
      <w:r w:rsidR="00676105" w:rsidRPr="00030840">
        <w:rPr>
          <w:i/>
        </w:rPr>
        <w:fldChar w:fldCharType="end"/>
      </w:r>
      <w:r w:rsidR="00F507DD" w:rsidRPr="00030840">
        <w:rPr>
          <w:i/>
        </w:rPr>
        <w:t>;</w:t>
      </w:r>
      <w:r w:rsidR="00F507DD" w:rsidRPr="00030840">
        <w:rPr>
          <w:i/>
        </w:rPr>
        <w:fldChar w:fldCharType="begin" w:fldLock="1"/>
      </w:r>
      <w:r w:rsidR="0014301B" w:rsidRPr="00030840">
        <w:rPr>
          <w:i/>
        </w:rPr>
        <w:instrText>ADDIN CSL_CITATION {"citationItems":[{"id":"ITEM-1","itemData":{"DOI":"10.5958/0976-5506.2019.01358.5","ISSN":"09765506","abstract":"Diabetes Mellitus (DM) is a metabolic disorder characterized by increased glucose level in the blood, resulting from defect in the insulin secretion, insulin action, or both. In advanced stage of disease; peripheral circulation of lower extremities is impaired which increases the risk for developing peripheral arterial diseases (PAD). Buerger Exercises is a simple intervention for improving the peripheral circulation of patients with diabetes mellitus. The aim of the current study was to assess the effect of Buerger Exercises on improving the peripheral circulation among patients with type 2 DM as assessed by Ankle Brachial Index (ABI) scale. Quasi experimental design was used. A non-probability purposive sample consists of sixty male and female adult patients with type 2 DM were selected. The study findings revealed that the post intervention mean ABI scores of both legs (Rt leg =1.097, Lt leg =1.086) were significantly higher than pre-intervention scores (Rt leg =.885, Lt leg =.937) (p=0.001). The use of Buerger Exercises is effective in improving the perfusion of lower extremities. Therefore, it is recommended that Buerger Exercises can be used to improve the peripheral circulation of lower extremities among patients with type 2 diabetes mellitus.","author":[{"dropping-particle":"","family":"El-Fattah","given":"Hanan Saber A.","non-dropping-particle":"","parse-names":false,"suffix":""},{"dropping-particle":"","family":"Garas","given":"Amal F.","non-dropping-particle":"","parse-names":false,"suffix":""},{"dropping-particle":"","family":"Hanna","given":"Nawal E.","non-dropping-particle":"","parse-names":false,"suffix":""},{"dropping-particle":"","family":"Elsayed","given":"Naglaa M.","non-dropping-particle":"","parse-names":false,"suffix":""}],"container-title":"Indian Journal of Public Health Research and Development","id":"ITEM-1","issue":"6","issued":{"date-parts":[["2019"]]},"page":"692-697","title":"Effect of buerger exercises on improving peripheral circulation of the lower extremities among patients with type 2 diabetes mellitus at selected university hospital-Egypt","type":"article-journal","volume":"10"},"uris":["http://www.mendeley.com/documents/?uuid=9787d187-cd64-48b8-99d5-5d866b4d720e"]}],"mendeley":{"formattedCitation":"(El-Fattah et al., 2019)","manualFormatting":" El-Fattah et al., 2019","plainTextFormattedCitation":"(El-Fattah et al., 2019)","previouslyFormattedCitation":"(El-Fattah et al., 2019)"},"properties":{"noteIndex":0},"schema":"https://github.com/citation-style-language/schema/raw/master/csl-citation.json"}</w:instrText>
      </w:r>
      <w:r w:rsidR="00F507DD" w:rsidRPr="00030840">
        <w:rPr>
          <w:i/>
        </w:rPr>
        <w:fldChar w:fldCharType="separate"/>
      </w:r>
      <w:r w:rsidR="00F507DD" w:rsidRPr="00030840">
        <w:rPr>
          <w:noProof/>
        </w:rPr>
        <w:t xml:space="preserve"> El-Fattah et al., 2019</w:t>
      </w:r>
      <w:r w:rsidR="00F507DD" w:rsidRPr="00030840">
        <w:rPr>
          <w:i/>
        </w:rPr>
        <w:fldChar w:fldCharType="end"/>
      </w:r>
      <w:r w:rsidR="00F507DD" w:rsidRPr="00030840">
        <w:rPr>
          <w:i/>
        </w:rPr>
        <w:t xml:space="preserve">; </w:t>
      </w:r>
      <w:r w:rsidR="00676105" w:rsidRPr="00030840">
        <w:rPr>
          <w:noProof/>
        </w:rPr>
        <w:t xml:space="preserve"> </w:t>
      </w:r>
      <w:r w:rsidR="00676105" w:rsidRPr="00030840">
        <w:rPr>
          <w:i/>
        </w:rPr>
        <w:fldChar w:fldCharType="begin" w:fldLock="1"/>
      </w:r>
      <w:r w:rsidR="00F507DD" w:rsidRPr="00030840">
        <w:rPr>
          <w:i/>
        </w:rPr>
        <w:instrText>ADDIN CSL_CITATION {"citationItems":[{"id":"ITEM-1","itemData":{"author":[{"dropping-particle":"","family":"John","given":"Jemcy","non-dropping-particle":"","parse-names":false,"suffix":""},{"dropping-particle":"","family":"Rathiga","given":"A","non-dropping-particle":"","parse-names":false,"suffix":""}],"container-title":"International Journal of Current Research and Academic Review","id":"ITEM-1","issue":"4","issued":{"date-parts":[["2015"]]},"page":"252-263","title":"Effectiveness of Buerger Allen Exercise to Improve the Lower Extremity Perfusion among Patients with Type 2 Diabetes Mellitus","type":"article-journal","volume":"3"},"uris":["http://www.mendeley.com/documents/?uuid=886fffb3-3ccc-4e86-a470-5ed56b7c15e0"]}],"mendeley":{"formattedCitation":"(John &amp; Rathiga, 2015)","manualFormatting":"John &amp; Rathiga, 2015","plainTextFormattedCitation":"(John &amp; Rathiga, 2015)","previouslyFormattedCitation":"(John &amp; Rathiga, 2015)"},"properties":{"noteIndex":0},"schema":"https://github.com/citation-style-language/schema/raw/master/csl-citation.json"}</w:instrText>
      </w:r>
      <w:r w:rsidR="00676105" w:rsidRPr="00030840">
        <w:rPr>
          <w:i/>
        </w:rPr>
        <w:fldChar w:fldCharType="separate"/>
      </w:r>
      <w:r w:rsidR="00676105" w:rsidRPr="00030840">
        <w:rPr>
          <w:noProof/>
        </w:rPr>
        <w:t>John &amp; Rathiga, 2015</w:t>
      </w:r>
      <w:r w:rsidR="00676105" w:rsidRPr="00030840">
        <w:rPr>
          <w:i/>
        </w:rPr>
        <w:fldChar w:fldCharType="end"/>
      </w:r>
      <w:r w:rsidR="00F507DD" w:rsidRPr="00030840">
        <w:rPr>
          <w:i/>
        </w:rPr>
        <w:t>;</w:t>
      </w:r>
      <w:r w:rsidR="00676105" w:rsidRPr="00030840">
        <w:rPr>
          <w:i/>
        </w:rPr>
        <w:t xml:space="preserve"> </w:t>
      </w:r>
      <w:r w:rsidR="00676105" w:rsidRPr="00030840">
        <w:rPr>
          <w:i/>
        </w:rPr>
        <w:fldChar w:fldCharType="begin" w:fldLock="1"/>
      </w:r>
      <w:r w:rsidR="0014301B" w:rsidRPr="00030840">
        <w:rPr>
          <w:i/>
        </w:rPr>
        <w:instrText>ADDIN CSL_CITATION {"citationItems":[{"id":"ITEM-1","itemData":{"author":[{"dropping-particle":"","family":"Supriyadi","given":"","non-dropping-particle":"","parse-names":false,"suffix":""}],"container-title":"Research Repository UMY","id":"ITEM-1","issued":{"date-parts":[["2018"]]},"title":"Pengaruh Buerger Allen Exercise Terhadap Ankle Brachial Index dan Kadar Gula Darah Sewaktu pada Penderita Diabetes Melitus Tipe 2 di Puskesmas Wilayah Kecamatan Nganjuk","type":"article-journal"},"uris":["http://www.mendeley.com/documents/?uuid=ab33be4d-82bf-4fd2-8bfb-df249908f543"]}],"mendeley":{"formattedCitation":"(Supriyadi, 2018)","manualFormatting":"Supriyadi, 2018)","plainTextFormattedCitation":"(Supriyadi, 2018)","previouslyFormattedCitation":"(Supriyadi, 2018)"},"properties":{"noteIndex":0},"schema":"https://github.com/citation-style-language/schema/raw/master/csl-citation.json"}</w:instrText>
      </w:r>
      <w:r w:rsidR="00676105" w:rsidRPr="00030840">
        <w:rPr>
          <w:i/>
        </w:rPr>
        <w:fldChar w:fldCharType="separate"/>
      </w:r>
      <w:r w:rsidR="00676105" w:rsidRPr="00030840">
        <w:rPr>
          <w:noProof/>
        </w:rPr>
        <w:t>Supriyadi, 2018)</w:t>
      </w:r>
      <w:r w:rsidR="00676105" w:rsidRPr="00030840">
        <w:rPr>
          <w:i/>
        </w:rPr>
        <w:fldChar w:fldCharType="end"/>
      </w:r>
      <w:r w:rsidR="00F507DD" w:rsidRPr="00030840">
        <w:rPr>
          <w:i/>
        </w:rPr>
        <w:t>;</w:t>
      </w:r>
      <w:r w:rsidR="00676105" w:rsidRPr="00030840">
        <w:rPr>
          <w:i/>
        </w:rPr>
        <w:t xml:space="preserve"> </w:t>
      </w:r>
      <w:r w:rsidR="00676105" w:rsidRPr="00030840">
        <w:rPr>
          <w:i/>
        </w:rPr>
        <w:fldChar w:fldCharType="begin" w:fldLock="1"/>
      </w:r>
      <w:r w:rsidR="00F507DD" w:rsidRPr="00030840">
        <w:rPr>
          <w:i/>
        </w:rPr>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2016)","manualFormatting":"Hijriana et al., 2016","plainTextFormattedCitation":"(Hijriana et al., 2016)","previouslyFormattedCitation":"(Hijriana et al., 2016)"},"properties":{"noteIndex":0},"schema":"https://github.com/citation-style-language/schema/raw/master/csl-citation.json"}</w:instrText>
      </w:r>
      <w:r w:rsidR="00676105" w:rsidRPr="00030840">
        <w:rPr>
          <w:i/>
        </w:rPr>
        <w:fldChar w:fldCharType="separate"/>
      </w:r>
      <w:r w:rsidR="00676105" w:rsidRPr="00030840">
        <w:rPr>
          <w:noProof/>
        </w:rPr>
        <w:t xml:space="preserve">Hijriana </w:t>
      </w:r>
      <w:r w:rsidR="00676105" w:rsidRPr="00030840">
        <w:rPr>
          <w:i/>
          <w:noProof/>
        </w:rPr>
        <w:t>et al.,</w:t>
      </w:r>
      <w:r w:rsidR="00676105" w:rsidRPr="00030840">
        <w:rPr>
          <w:noProof/>
        </w:rPr>
        <w:t xml:space="preserve"> 2016</w:t>
      </w:r>
      <w:r w:rsidR="00676105" w:rsidRPr="00030840">
        <w:rPr>
          <w:i/>
        </w:rPr>
        <w:fldChar w:fldCharType="end"/>
      </w:r>
      <w:r w:rsidR="00F507DD" w:rsidRPr="00030840">
        <w:rPr>
          <w:i/>
        </w:rPr>
        <w:t>;</w:t>
      </w:r>
      <w:r w:rsidR="00676105" w:rsidRPr="00030840">
        <w:rPr>
          <w:i/>
        </w:rPr>
        <w:t xml:space="preserve"> </w:t>
      </w:r>
      <w:r w:rsidR="00676105" w:rsidRPr="00030840">
        <w:rPr>
          <w:i/>
        </w:rPr>
        <w:fldChar w:fldCharType="begin" w:fldLock="1"/>
      </w:r>
      <w:r w:rsidR="00F507DD" w:rsidRPr="00030840">
        <w:rPr>
          <w:i/>
        </w:rPr>
        <w:instrText>ADDIN CSL_CITATION {"citationItems":[{"id":"ITEM-1","itemData":{"author":[{"dropping-particle":"","family":"Sandra Pebrianti, Suriadi","given":"Yani Sofiani","non-dropping-particle":"","parse-names":false,"suffix":""}],"container-title":"Keperawatan Universitas Muhammadiyah Jakarta","id":"ITEM-1","issued":{"date-parts":[["2017"]]},"title":"Pengaruh Buerger Allen Exercise Terhadap Ankle Brachial Index (ABI) Pada Pasien Ulkus Kaki Diabetik Di RSU dr. Slamet Garut","type":"article-journal"},"uris":["http://www.mendeley.com/documents/?uuid=959d8116-b39d-47aa-b837-3d2ef39cf6c7","http://www.mendeley.com/documents/?uuid=ef80f37d-b2a5-4fcf-800a-2701cf5a3b0f"]}],"mendeley":{"formattedCitation":"(Sandra Pebrianti, Suriadi, 2017)","manualFormatting":"Sandra, Suriadi, 2017","plainTextFormattedCitation":"(Sandra Pebrianti, Suriadi, 2017)","previouslyFormattedCitation":"(Sandra Pebrianti, Suriadi, 2017)"},"properties":{"noteIndex":0},"schema":"https://github.com/citation-style-language/schema/raw/master/csl-citation.json"}</w:instrText>
      </w:r>
      <w:r w:rsidR="00676105" w:rsidRPr="00030840">
        <w:rPr>
          <w:i/>
        </w:rPr>
        <w:fldChar w:fldCharType="separate"/>
      </w:r>
      <w:r w:rsidR="00676105" w:rsidRPr="00030840">
        <w:rPr>
          <w:noProof/>
        </w:rPr>
        <w:t>Sandra, Suriadi, 2017</w:t>
      </w:r>
      <w:r w:rsidR="00676105" w:rsidRPr="00030840">
        <w:rPr>
          <w:i/>
        </w:rPr>
        <w:fldChar w:fldCharType="end"/>
      </w:r>
      <w:r w:rsidR="00F507DD" w:rsidRPr="00030840">
        <w:rPr>
          <w:i/>
        </w:rPr>
        <w:t xml:space="preserve">;  </w:t>
      </w:r>
      <w:r w:rsidR="00F507DD" w:rsidRPr="00030840">
        <w:rPr>
          <w:i/>
        </w:rPr>
        <w:fldChar w:fldCharType="begin" w:fldLock="1"/>
      </w:r>
      <w:r w:rsidR="0014301B" w:rsidRPr="00030840">
        <w:rPr>
          <w:i/>
        </w:rPr>
        <w:instrText>ADDIN CSL_CITATION {"citationItems":[{"id":"ITEM-1","itemData":{"author":[{"dropping-particle":"","family":"Sathya","given":"K","non-dropping-particle":"","parse-names":false,"suffix":""},{"dropping-particle":"","family":"Karthi","given":"R","non-dropping-particle":"","parse-names":false,"suffix":""}],"container-title":"International Journal of Research and Review","id":"ITEM-1","issue":"March","issued":{"date-parts":[["2019"]]},"page":"83-88","title":"A Study to Assess the Effectiveness of Buerger Allen Exercise to Prevent Risk of Diabetic Foot by Improving Lower Extremity Perfusion among Clients With Type-2 Diabetes Mellitus in Selected Hospitals at Villupuram District , Tamilnadu","type":"article-journal","volume":"6"},"uris":["http://www.mendeley.com/documents/?uuid=bccef747-cbc7-4658-a882-f8fb03611d50","http://www.mendeley.com/documents/?uuid=8cf63fa8-9cfb-4697-a6dc-00611d10bc58","http://www.mendeley.com/documents/?uuid=8319e249-625c-48a1-9d6d-7a102ea97b22"]}],"mendeley":{"formattedCitation":"(Sathya &amp; Karthi, 2019)","manualFormatting":"Sathya &amp; Karthi, 2019)","plainTextFormattedCitation":"(Sathya &amp; Karthi, 2019)","previouslyFormattedCitation":"(Sathya &amp; Karthi, 2019)"},"properties":{"noteIndex":0},"schema":"https://github.com/citation-style-language/schema/raw/master/csl-citation.json"}</w:instrText>
      </w:r>
      <w:r w:rsidR="00F507DD" w:rsidRPr="00030840">
        <w:rPr>
          <w:i/>
        </w:rPr>
        <w:fldChar w:fldCharType="separate"/>
      </w:r>
      <w:r w:rsidR="00F507DD" w:rsidRPr="00030840">
        <w:rPr>
          <w:noProof/>
        </w:rPr>
        <w:t>Sathya &amp; Karthi, 2019)</w:t>
      </w:r>
      <w:r w:rsidR="00F507DD" w:rsidRPr="00030840">
        <w:rPr>
          <w:i/>
        </w:rPr>
        <w:fldChar w:fldCharType="end"/>
      </w:r>
      <w:r w:rsidR="00F507DD" w:rsidRPr="00030840">
        <w:t>.</w:t>
      </w:r>
      <w:r w:rsidR="00676105" w:rsidRPr="00030840">
        <w:rPr>
          <w:noProof/>
        </w:rPr>
        <w:t xml:space="preserve"> </w:t>
      </w:r>
      <w:r w:rsidR="00030840" w:rsidRPr="00030840">
        <w:rPr>
          <w:rFonts w:eastAsia="Calibri" w:cs="Times New Roman"/>
          <w:lang w:val="id-ID"/>
        </w:rPr>
        <w:t>2 other research journals</w:t>
      </w:r>
      <w:r w:rsidRPr="00030840">
        <w:rPr>
          <w:rFonts w:eastAsia="Calibri" w:cs="Times New Roman"/>
          <w:lang w:val="id-ID"/>
        </w:rPr>
        <w:t xml:space="preserve"> show changes in the ankle</w:t>
      </w:r>
      <w:r w:rsidR="00030840" w:rsidRPr="00030840">
        <w:rPr>
          <w:rFonts w:eastAsia="Calibri" w:cs="Times New Roman"/>
          <w:lang w:val="id-ID"/>
        </w:rPr>
        <w:t>-</w:t>
      </w:r>
      <w:r w:rsidRPr="00030840">
        <w:rPr>
          <w:rFonts w:eastAsia="Calibri" w:cs="Times New Roman"/>
          <w:lang w:val="id-ID"/>
        </w:rPr>
        <w:t xml:space="preserve">brachial index (ABI) score from the category of moderate obstruction before giving the intervention and after giving the intervention to the category of mild obstruction </w:t>
      </w:r>
      <w:r w:rsidR="00676105" w:rsidRPr="00030840">
        <w:rPr>
          <w:bCs/>
          <w:i/>
          <w:iCs/>
        </w:rPr>
        <w:fldChar w:fldCharType="begin" w:fldLock="1"/>
      </w:r>
      <w:r w:rsidR="009A591A" w:rsidRPr="00030840">
        <w:rPr>
          <w:bCs/>
          <w:i/>
          <w:iCs/>
        </w:rPr>
        <w:instrText>ADDIN CSL_CITATION {"citationItems":[{"id":"ITEM-1","itemData":{"author":[{"dropping-particle":"","family":"Ms. Towar Shilshi Lamkang, Dr. Aruna, S. and Dr. Mangala Gowri","given":"P","non-dropping-particle":"","parse-names":false,"suffix":""}],"container-title":"International Journal Of Development Research Saveetha Medical","id":"ITEM-1","issue":"October","issued":{"date-parts":[["2017"]]},"page":"14723–14726","title":"Effectiveness of Buergerallen Exercise on Level of Lower Extremity Perfusion Among Patient With Type2 Diabetes Mellitus","type":"article-journal","volume":"7"},"uris":["http://www.mendeley.com/documents/?uuid=abe6cd48-830f-47b7-8718-887f41bc42f4"]}],"mendeley":{"formattedCitation":"(Ms. Towar Shilshi Lamkang, Dr. Aruna, S. and Dr. Mangala Gowri, 2017)","manualFormatting":"(Towar, Aruna, and Mangala, 2017","plainTextFormattedCitation":"(Ms. Towar Shilshi Lamkang, Dr. Aruna, S. and Dr. Mangala Gowri, 2017)","previouslyFormattedCitation":"(Ms. Towar Shilshi Lamkang, Dr. Aruna, S. and Dr. Mangala Gowri, 2017)"},"properties":{"noteIndex":0},"schema":"https://github.com/citation-style-language/schema/raw/master/csl-citation.json"}</w:instrText>
      </w:r>
      <w:r w:rsidR="00676105" w:rsidRPr="00030840">
        <w:rPr>
          <w:bCs/>
          <w:i/>
          <w:iCs/>
        </w:rPr>
        <w:fldChar w:fldCharType="separate"/>
      </w:r>
      <w:r w:rsidR="00676105" w:rsidRPr="00030840">
        <w:rPr>
          <w:bCs/>
          <w:iCs/>
          <w:noProof/>
        </w:rPr>
        <w:t>(Towar, Aruna, and Mangala, 2017</w:t>
      </w:r>
      <w:r w:rsidR="00676105" w:rsidRPr="00030840">
        <w:rPr>
          <w:bCs/>
          <w:i/>
          <w:iCs/>
        </w:rPr>
        <w:fldChar w:fldCharType="end"/>
      </w:r>
      <w:r w:rsidR="009A591A" w:rsidRPr="00030840">
        <w:rPr>
          <w:bCs/>
          <w:i/>
          <w:iCs/>
        </w:rPr>
        <w:t>;</w:t>
      </w:r>
      <w:r w:rsidR="00BF62B6" w:rsidRPr="00030840">
        <w:rPr>
          <w:rFonts w:eastAsia="Calibri" w:cs="Times New Roman"/>
          <w:bCs/>
          <w:iCs/>
          <w:lang w:val="id-ID"/>
        </w:rPr>
        <w:t xml:space="preserve"> </w:t>
      </w:r>
      <w:r w:rsidR="00676105" w:rsidRPr="00030840">
        <w:rPr>
          <w:bCs/>
          <w:i/>
          <w:iCs/>
        </w:rPr>
        <w:fldChar w:fldCharType="begin" w:fldLock="1"/>
      </w:r>
      <w:r w:rsidR="009A591A" w:rsidRPr="00030840">
        <w:rPr>
          <w:bCs/>
          <w:i/>
          <w:iCs/>
        </w:rPr>
        <w:instrText>ADDIN CSL_CITATION {"citationItems":[{"id":"ITEM-1","itemData":{"DOI":"10.4103/ijnmr.IJNMR_63_19","ISSN":"22285504","abstract":"Background: Buerger-Allen Exercise (BAE) promote Lower Extremity Perfusion (LEP) via the wound healing process and reduce Peripheral Neuropathy Symptoms (PNS) among Diabetes Mellitus (DM) patients. We study the efficacy of BAE on LEP and PNS among patients with DM. Materials and Methods: This quasi-experimental study was conducted prospectively from July to October 2017. Fifty DM patients between the ages of 30 and 75 from both genders were selected using a purposive sampling technique and were assessed for LEP with a manual Ankle-Brachial Index (ABI) scale and assessed for PNS with Michigan Neuropathy Screening Instrument (MNSI). The BAE was demonstrated for 4 consecutive days. The intervention was repeated five times per day for each patient and the posttest was conducted 5th day using the same tools. Results: The majority (n = 75, 75%) were 60-69 age group and 98% had education till primary school. 62% had diabetes and 20% of them had a history of peripheral arterial disease. 50% of participants had mildly impaired perfusion during pretest whereas abnormal neuropathy was seen in more than 70% cases which decreased posttest. A significant difference in PNS was seen after the implementation of BAE in both right LEP (t48 =6.81, p &lt; 0.001) and left LEP t48 =5.21, p &lt; 0.001). Conclusions: BAE has to be taught to the patients with DM in improving the level of LEP and can be encouraged to practice in the hospital and home care setup.","author":[{"dropping-particle":"","family":"Radhika","given":"Jinna","non-dropping-particle":"","parse-names":false,"suffix":""},{"dropping-particle":"","family":"Poomalai","given":"Geetha","non-dropping-particle":"","parse-names":false,"suffix":""},{"dropping-particle":"","family":"Nalini","given":"Sirala Jagadeesh","non-dropping-particle":"","parse-names":false,"suffix":""},{"dropping-particle":"","family":"Revathi","given":"Ramanathan","non-dropping-particle":"","parse-names":false,"suffix":""}],"container-title":"Iranian Journal of Nursing and Midwifery Research","id":"ITEM-1","issue":"4","issued":{"date-parts":[["2020"]]},"page":"291-295","title":"Effectiveness of buerger-allen exercise on lower extremity perfusion and peripheral neuropathy symptoms among patients with diabetes mellitus","type":"article-journal","volume":"25"},"uris":["http://www.mendeley.com/documents/?uuid=f3ca8701-8c16-4cf2-b362-05b0dac7b93e"]}],"mendeley":{"formattedCitation":"(Radhika et al., 2020)","manualFormatting":"Radhika et al., 2020)","plainTextFormattedCitation":"(Radhika et al., 2020)","previouslyFormattedCitation":"(Radhika et al., 2020)"},"properties":{"noteIndex":0},"schema":"https://github.com/citation-style-language/schema/raw/master/csl-citation.json"}</w:instrText>
      </w:r>
      <w:r w:rsidR="00676105" w:rsidRPr="00030840">
        <w:rPr>
          <w:bCs/>
          <w:i/>
          <w:iCs/>
        </w:rPr>
        <w:fldChar w:fldCharType="separate"/>
      </w:r>
      <w:r w:rsidR="00676105" w:rsidRPr="00030840">
        <w:rPr>
          <w:bCs/>
          <w:iCs/>
          <w:noProof/>
        </w:rPr>
        <w:t xml:space="preserve">Radhika </w:t>
      </w:r>
      <w:r w:rsidR="00676105" w:rsidRPr="00030840">
        <w:rPr>
          <w:bCs/>
          <w:i/>
          <w:iCs/>
          <w:noProof/>
        </w:rPr>
        <w:t xml:space="preserve">et al., </w:t>
      </w:r>
      <w:r w:rsidR="00676105" w:rsidRPr="00030840">
        <w:rPr>
          <w:bCs/>
          <w:iCs/>
          <w:noProof/>
        </w:rPr>
        <w:t>2020)</w:t>
      </w:r>
      <w:r w:rsidR="00676105" w:rsidRPr="00030840">
        <w:rPr>
          <w:bCs/>
          <w:i/>
          <w:iCs/>
        </w:rPr>
        <w:fldChar w:fldCharType="end"/>
      </w:r>
      <w:r w:rsidR="00676105" w:rsidRPr="00030840">
        <w:rPr>
          <w:bCs/>
          <w:i/>
          <w:iCs/>
        </w:rPr>
        <w:t>.</w:t>
      </w:r>
      <w:r w:rsidR="003E4200" w:rsidRPr="00030840">
        <w:rPr>
          <w:bCs/>
        </w:rPr>
        <w:t xml:space="preserve"> </w:t>
      </w:r>
      <w:r w:rsidRPr="00030840">
        <w:rPr>
          <w:bCs/>
        </w:rPr>
        <w:t>However, all journals (10 journals) in the treatment group had something in common, namely that there was an increase in the ABI score or an improvement in the ABI score</w:t>
      </w:r>
    </w:p>
    <w:p w14:paraId="514055BE" w14:textId="66A7473F" w:rsidR="009A591A" w:rsidRPr="00030840" w:rsidRDefault="00030840" w:rsidP="00030840">
      <w:pPr>
        <w:widowControl/>
        <w:autoSpaceDE/>
        <w:autoSpaceDN/>
        <w:spacing w:line="276" w:lineRule="auto"/>
        <w:ind w:firstLine="720"/>
        <w:jc w:val="both"/>
        <w:rPr>
          <w:rFonts w:eastAsia="Calibri" w:cs="Times New Roman"/>
        </w:rPr>
      </w:pPr>
      <w:r w:rsidRPr="00030840">
        <w:rPr>
          <w:i/>
        </w:rPr>
        <w:t>The a</w:t>
      </w:r>
      <w:r w:rsidR="00C00D82" w:rsidRPr="00030840">
        <w:rPr>
          <w:i/>
        </w:rPr>
        <w:t>nkle</w:t>
      </w:r>
      <w:r w:rsidRPr="00030840">
        <w:rPr>
          <w:i/>
        </w:rPr>
        <w:t>-</w:t>
      </w:r>
      <w:r w:rsidR="00C00D82" w:rsidRPr="00030840">
        <w:rPr>
          <w:i/>
        </w:rPr>
        <w:t xml:space="preserve">brachial index is a non-invasive examination to determine the decrease in perfusion of blood flow to the lower extremity area by measuring the ratio of brachial or arm systolic pressure to ankle or leg systolic pressure. </w:t>
      </w:r>
      <w:r w:rsidR="00147825" w:rsidRPr="00030840">
        <w:fldChar w:fldCharType="begin" w:fldLock="1"/>
      </w:r>
      <w:r w:rsidR="0014301B" w:rsidRPr="00030840">
        <w:instrText>ADDIN CSL_CITATION {"citationItems":[{"id":"ITEM-1","itemData":{"author":[{"dropping-particle":"","family":"Dr. Janice L Hinkle PhD RN CNRN","given":"Kerry H. Cheever PhD RN.","non-dropping-particle":"","parse-names":false,"suffix":""}],"id":"ITEM-1","issued":{"date-parts":[["2018"]]},"number-of-pages":"vol. (14)","title":"Brunner &amp; Suddarth's Textbook of Medical-Surgical Nursing","type":"book"},"uris":["http://www.mendeley.com/documents/?uuid=68d0abce-f872-488c-a5ee-0ee37ea1957a","http://www.mendeley.com/documents/?uuid=6c77017b-3bc7-45d9-b57a-7d824a0a55e4"]}],"mendeley":{"formattedCitation":"(Dr. Janice L Hinkle PhD RN CNRN, 2018)","manualFormatting":"(Janice L &amp; Kerry, 2018)","plainTextFormattedCitation":"(Dr. Janice L Hinkle PhD RN CNRN, 2018)","previouslyFormattedCitation":"(Dr. Janice L Hinkle PhD RN CNRN, 2018)"},"properties":{"noteIndex":0},"schema":"https://github.com/citation-style-language/schema/raw/master/csl-citation.json"}</w:instrText>
      </w:r>
      <w:r w:rsidR="00147825" w:rsidRPr="00030840">
        <w:fldChar w:fldCharType="separate"/>
      </w:r>
      <w:r w:rsidR="00147825" w:rsidRPr="00030840">
        <w:rPr>
          <w:noProof/>
        </w:rPr>
        <w:t>(Janice L &amp; Kerry, 2018)</w:t>
      </w:r>
      <w:r w:rsidR="00147825" w:rsidRPr="00030840">
        <w:fldChar w:fldCharType="end"/>
      </w:r>
      <w:r w:rsidR="00147825" w:rsidRPr="00030840">
        <w:t>.</w:t>
      </w:r>
      <w:r w:rsidR="00147825" w:rsidRPr="00030840">
        <w:rPr>
          <w:rFonts w:eastAsia="Calibri" w:cs="Times New Roman"/>
          <w:lang w:val="id-ID"/>
        </w:rPr>
        <w:t xml:space="preserve"> </w:t>
      </w:r>
      <w:r w:rsidR="00C00D82" w:rsidRPr="00030840">
        <w:rPr>
          <w:rFonts w:eastAsia="Calibri" w:cs="Times New Roman"/>
          <w:lang w:val="id-ID"/>
        </w:rPr>
        <w:t>Ankle</w:t>
      </w:r>
      <w:r w:rsidRPr="00030840">
        <w:rPr>
          <w:rFonts w:eastAsia="Calibri" w:cs="Times New Roman"/>
          <w:lang w:val="id-ID"/>
        </w:rPr>
        <w:t>-</w:t>
      </w:r>
      <w:r w:rsidR="00C00D82" w:rsidRPr="00030840">
        <w:rPr>
          <w:rFonts w:eastAsia="Calibri" w:cs="Times New Roman"/>
          <w:lang w:val="id-ID"/>
        </w:rPr>
        <w:t xml:space="preserve">brachial index (ABI) measurement can </w:t>
      </w:r>
      <w:r w:rsidR="00C00D82" w:rsidRPr="00030840">
        <w:rPr>
          <w:rFonts w:eastAsia="Calibri" w:cs="Times New Roman"/>
          <w:lang w:val="id-ID"/>
        </w:rPr>
        <w:lastRenderedPageBreak/>
        <w:t xml:space="preserve">be done by dividing the systolic blood pressure at the ankle (ankle) with the highest systolic pressure in the arm (brachial). ABI measurement results can be interpreted in terms of normal perfusion ie 0.91-1.3 mmHg, mild obstruction ie 0.71-0.90 mmHg, moderate obstruction ie 0.41-0.70 mmHg and 0.40 mmHg severe obstruction occurs </w:t>
      </w:r>
      <w:r w:rsidR="00147825" w:rsidRPr="00030840">
        <w:rPr>
          <w:rFonts w:eastAsia="Calibri" w:cs="Times New Roman"/>
          <w:lang w:val="id-ID"/>
        </w:rPr>
        <w:fldChar w:fldCharType="begin" w:fldLock="1"/>
      </w:r>
      <w:r w:rsidR="00147825" w:rsidRPr="00030840">
        <w:rPr>
          <w:rFonts w:eastAsia="Calibri" w:cs="Times New Roman"/>
          <w:lang w:val="id-ID"/>
        </w:rPr>
        <w:instrText>ADDIN CSL_CITATION {"citationItems":[{"id":"ITEM-1","itemData":{"author":[{"dropping-particle":"","family":"Parkin","given":"Trina","non-dropping-particle":"","parse-names":false,"suffix":""}],"id":"ITEM-1","issued":{"date-parts":[["2011"]]},"number-of-pages":"7-28","publisher":"Poltekkes Kemenkes Semarang","title":"Activ Ankle Brachial Index (ABI) pada DM Tipe II","type":"thesis"},"uris":["http://www.mendeley.com/documents/?uuid=157e8ce1-992e-42a1-9f02-699886bd8468"]}],"mendeley":{"formattedCitation":"(Parkin, 2011)","plainTextFormattedCitation":"(Parkin, 2011)","previouslyFormattedCitation":"(Parkin, 2011)"},"properties":{"noteIndex":0},"schema":"https://github.com/citation-style-language/schema/raw/master/csl-citation.json"}</w:instrText>
      </w:r>
      <w:r w:rsidR="00147825" w:rsidRPr="00030840">
        <w:rPr>
          <w:rFonts w:eastAsia="Calibri" w:cs="Times New Roman"/>
          <w:lang w:val="id-ID"/>
        </w:rPr>
        <w:fldChar w:fldCharType="separate"/>
      </w:r>
      <w:r w:rsidR="00147825" w:rsidRPr="00030840">
        <w:rPr>
          <w:rFonts w:eastAsia="Calibri" w:cs="Times New Roman"/>
          <w:noProof/>
          <w:lang w:val="id-ID"/>
        </w:rPr>
        <w:t>(Parkin, 2011)</w:t>
      </w:r>
      <w:r w:rsidR="00147825" w:rsidRPr="00030840">
        <w:rPr>
          <w:rFonts w:eastAsia="Calibri" w:cs="Times New Roman"/>
          <w:lang w:val="id-ID"/>
        </w:rPr>
        <w:fldChar w:fldCharType="end"/>
      </w:r>
      <w:r w:rsidR="00147825" w:rsidRPr="00030840">
        <w:rPr>
          <w:rFonts w:eastAsia="Calibri" w:cs="Times New Roman"/>
        </w:rPr>
        <w:t>.</w:t>
      </w:r>
      <w:r w:rsidR="00E263FE" w:rsidRPr="00030840">
        <w:rPr>
          <w:rFonts w:eastAsia="Calibri" w:cs="Times New Roman"/>
        </w:rPr>
        <w:t xml:space="preserve"> </w:t>
      </w:r>
      <w:r w:rsidR="00D70612" w:rsidRPr="00030840">
        <w:t xml:space="preserve">Increased ABI scores due to increased circulation of muscle microvascular blood flow, due to continuous and repeated exercise </w:t>
      </w:r>
      <w:r w:rsidR="00344355" w:rsidRPr="00030840">
        <w:fldChar w:fldCharType="begin" w:fldLock="1"/>
      </w:r>
      <w:r w:rsidR="00344355" w:rsidRPr="00030840">
        <w:instrText>ADDIN CSL_CITATION {"citationItems":[{"id":"ITEM-1","itemData":{"author":[{"dropping-particle":"","family":"Rosales-Velderrain, A., Padilla, M., Choe, C.H.","given":"&amp;","non-dropping-particle":"","parse-names":false,"suffix":""},{"dropping-particle":"","family":"Hargens","given":"A.R.","non-dropping-particle":"","parse-names":false,"suffix":""}],"container-title":"Physiological reports","id":"ITEM-1","issue":"7","issued":{"date-parts":[["2013"]]},"page":"e0057001","title":"Increased microvascular flow and foot sensation with mild continuous external compression","type":"article-journal","volume":"1"},"uris":["http://www.mendeley.com/documents/?uuid=30460960-b3f1-4a4e-939c-f61f8fdd080e"]}],"mendeley":{"formattedCitation":"(Rosales-Velderrain, A., Padilla, M., Choe, C.H. &amp; Hargens, 2013)","plainTextFormattedCitation":"(Rosales-Velderrain, A., Padilla, M., Choe, C.H. &amp; Hargens, 2013)","previouslyFormattedCitation":"(Rosales-Velderrain, A., Padilla, M., Choe, C.H. &amp; Hargens, 2013)"},"properties":{"noteIndex":0},"schema":"https://github.com/citation-style-language/schema/raw/master/csl-citation.json"}</w:instrText>
      </w:r>
      <w:r w:rsidR="00344355" w:rsidRPr="00030840">
        <w:fldChar w:fldCharType="separate"/>
      </w:r>
      <w:r w:rsidR="00344355" w:rsidRPr="00030840">
        <w:rPr>
          <w:noProof/>
        </w:rPr>
        <w:t>(Rosales-Velderrain, A., Padilla, M., Choe, C.H. &amp; Hargens, 2013)</w:t>
      </w:r>
      <w:r w:rsidR="00344355" w:rsidRPr="00030840">
        <w:fldChar w:fldCharType="end"/>
      </w:r>
      <w:r w:rsidR="00344355" w:rsidRPr="00030840">
        <w:t xml:space="preserve">. </w:t>
      </w:r>
      <w:r w:rsidR="00D70612" w:rsidRPr="00030840">
        <w:t>This is associated with widening of the arteries (vasodilation), increased capillary permeability which allows glucose uptake by muscle cells</w:t>
      </w:r>
      <w:r w:rsidR="00344355" w:rsidRPr="00030840">
        <w:t xml:space="preserve"> </w:t>
      </w:r>
      <w:r w:rsidR="00344355" w:rsidRPr="00030840">
        <w:fldChar w:fldCharType="begin" w:fldLock="1"/>
      </w:r>
      <w:r w:rsidR="00BA0A9E" w:rsidRPr="00030840">
        <w:instrText>ADDIN CSL_CITATION {"citationItems":[{"id":"ITEM-1","itemData":{"DOI":"10.3102/0034654310362998.","author":[{"dropping-particle":"","family":"John, J., &amp; Rathiga","given":"A.","non-dropping-particle":"","parse-names":false,"suffix":""}],"container-title":"International Journal of Current Research and Academic Review","id":"ITEM-1","issue":"4","issued":{"date-parts":[["2015"]]},"page":"252–263","title":"Effectiveness of buerger allen exercise to improve the lower extremity perfusion among patients with type 2 diabetes mellitus","type":"article-journal","volume":"3"},"uris":["http://www.mendeley.com/documents/?uuid=07c977ae-e7b3-457d-9318-70603b38be33"]}],"mendeley":{"formattedCitation":"(John, J., &amp; Rathiga, 2015)","plainTextFormattedCitation":"(John, J., &amp; Rathiga, 2015)","previouslyFormattedCitation":"(John, J., &amp; Rathiga, 2015)"},"properties":{"noteIndex":0},"schema":"https://github.com/citation-style-language/schema/raw/master/csl-citation.json"}</w:instrText>
      </w:r>
      <w:r w:rsidR="00344355" w:rsidRPr="00030840">
        <w:fldChar w:fldCharType="separate"/>
      </w:r>
      <w:r w:rsidR="00344355" w:rsidRPr="00030840">
        <w:rPr>
          <w:noProof/>
        </w:rPr>
        <w:t>(John, J., &amp; Rathiga, 2015)</w:t>
      </w:r>
      <w:r w:rsidR="00344355" w:rsidRPr="00030840">
        <w:fldChar w:fldCharType="end"/>
      </w:r>
      <w:r w:rsidR="00344355" w:rsidRPr="00030840">
        <w:t>.</w:t>
      </w:r>
    </w:p>
    <w:p w14:paraId="6B9F19CF" w14:textId="0FF9FA89" w:rsidR="00BF62B6" w:rsidRPr="00030840" w:rsidRDefault="00D70612" w:rsidP="00030840">
      <w:pPr>
        <w:widowControl/>
        <w:autoSpaceDE/>
        <w:autoSpaceDN/>
        <w:spacing w:line="276" w:lineRule="auto"/>
        <w:ind w:firstLine="720"/>
        <w:jc w:val="both"/>
        <w:rPr>
          <w:rFonts w:eastAsia="Calibri" w:cs="Times New Roman"/>
          <w:lang w:val="id-ID"/>
        </w:rPr>
      </w:pPr>
      <w:r w:rsidRPr="00030840">
        <w:rPr>
          <w:rFonts w:eastAsia="Calibri" w:cs="Times New Roman"/>
          <w:lang w:val="id-ID"/>
        </w:rPr>
        <w:t xml:space="preserve">Researchers believe that most changes in ABI values ​​occur in mild obstruction to normal perfusion due to physical exercise with Buerger Allen exercise which is carried out routinely and repeatedly so that it is effective in increasing lower extremity perfusion, especially in the feet of diabetic patients. DM patients who have an ABI value of 0.90 (mild ischemia) will be at risk of PAD (peripheral arterial disease) so the researcher believes that non-pharmacological interventions are needed, such as physical exercise, especially </w:t>
      </w:r>
      <w:r w:rsidR="00030840" w:rsidRPr="00030840">
        <w:rPr>
          <w:rFonts w:eastAsia="Calibri" w:cs="Times New Roman"/>
          <w:lang w:val="id-ID"/>
        </w:rPr>
        <w:t>B</w:t>
      </w:r>
      <w:r w:rsidRPr="00030840">
        <w:rPr>
          <w:rFonts w:eastAsia="Calibri" w:cs="Times New Roman"/>
          <w:lang w:val="id-ID"/>
        </w:rPr>
        <w:t xml:space="preserve">uerger </w:t>
      </w:r>
      <w:r w:rsidR="00030840" w:rsidRPr="00030840">
        <w:rPr>
          <w:rFonts w:eastAsia="Calibri" w:cs="Times New Roman"/>
          <w:lang w:val="id-ID"/>
        </w:rPr>
        <w:t>A</w:t>
      </w:r>
      <w:r w:rsidRPr="00030840">
        <w:rPr>
          <w:rFonts w:eastAsia="Calibri" w:cs="Times New Roman"/>
          <w:lang w:val="id-ID"/>
        </w:rPr>
        <w:t>llen exercise. ABI value 0.70 (moderate ischemia) causes atherosclerosis in blood vessels and is at risk of developing diabetic foot ulcers, so the researcher believes that the need for physical and pharmacological exercise intervention is important to reduce atherosclerosis in blood vessels. ABI value 0.40 (severe ischemic) then experience gangrene, necrotic, ulcers</w:t>
      </w:r>
      <w:r w:rsidR="00030840" w:rsidRPr="00030840">
        <w:rPr>
          <w:rFonts w:eastAsia="Calibri" w:cs="Times New Roman"/>
          <w:lang w:val="id-ID"/>
        </w:rPr>
        <w:t>,</w:t>
      </w:r>
      <w:r w:rsidRPr="00030840">
        <w:rPr>
          <w:rFonts w:eastAsia="Calibri" w:cs="Times New Roman"/>
          <w:lang w:val="id-ID"/>
        </w:rPr>
        <w:t xml:space="preserve"> and risk of amputation, so the researchers believe that the importance of multi-disciplinary foot care, pharmacological and non-pharmacological interventions.</w:t>
      </w:r>
    </w:p>
    <w:p w14:paraId="4F23254E" w14:textId="78DDFCAA" w:rsidR="00DD5804" w:rsidRPr="00030840" w:rsidRDefault="00D70612" w:rsidP="00030840">
      <w:pPr>
        <w:widowControl/>
        <w:autoSpaceDE/>
        <w:autoSpaceDN/>
        <w:spacing w:line="276" w:lineRule="auto"/>
        <w:ind w:firstLine="720"/>
        <w:jc w:val="both"/>
        <w:rPr>
          <w:rFonts w:eastAsia="Calibri" w:cs="Times New Roman"/>
        </w:rPr>
      </w:pPr>
      <w:r w:rsidRPr="00030840">
        <w:rPr>
          <w:rFonts w:eastAsia="Calibri" w:cs="Times New Roman"/>
          <w:lang w:val="id-ID"/>
        </w:rPr>
        <w:t>The results of the ten journals revealed that Buerger Allen exercise has a significant effect on the value of the ankle</w:t>
      </w:r>
      <w:r w:rsidR="00030840" w:rsidRPr="00030840">
        <w:rPr>
          <w:rFonts w:eastAsia="Calibri" w:cs="Times New Roman"/>
          <w:lang w:val="id-ID"/>
        </w:rPr>
        <w:t>-</w:t>
      </w:r>
      <w:r w:rsidRPr="00030840">
        <w:rPr>
          <w:rFonts w:eastAsia="Calibri" w:cs="Times New Roman"/>
          <w:lang w:val="id-ID"/>
        </w:rPr>
        <w:t>brachial index (ABI) in patients with type 2 diabetes mellitus</w:t>
      </w:r>
      <w:r w:rsidRPr="00030840">
        <w:fldChar w:fldCharType="begin" w:fldLock="1"/>
      </w:r>
      <w:r w:rsidRPr="00030840">
        <w:instrText>ADDIN CSL_CITATION {"citationItems":[{"id":"ITEM-1","itemData":{"author":[{"dropping-particle":"","family":"Ms. Towar Shilshi Lamkang, Dr. Aruna, S. and Dr. Mangala Gowri","given":"P","non-dropping-particle":"","parse-names":false,"suffix":""}],"container-title":"International Journal Of Development Research Saveetha Medical","id":"ITEM-1","issue":"October","issued":{"date-parts":[["2017"]]},"page":"14723–14726","title":"Effectiveness of Buergerallen Exercise on Level of Lower Extremity Perfusion Among Patient With Type2 Diabetes Mellitus","type":"article-journal","volume":"7"},"uris":["http://www.mendeley.com/documents/?uuid=abe6cd48-830f-47b7-8718-887f41bc42f4"]}],"mendeley":{"formattedCitation":"(Ms. Towar Shilshi Lamkang, Dr. Aruna, S. and Dr. Mangala Gowri, 2017)","manualFormatting":"(Donny, 2020; Satya, 2019; Towar,2017; Sandra, 2017; Jemcy, 2015; Supriyadi, 2018; El-Fattah et al., 2019)","plainTextFormattedCitation":"(Ms. Towar Shilshi Lamkang, Dr. Aruna, S. and Dr. Mangala Gowri, 2017)","previouslyFormattedCitation":"(Ms. Towar Shilshi Lamkang, Dr. Aruna, S. and Dr. Mangala Gowri, 2017)"},"properties":{"noteIndex":0},"schema":"https://github.com/citation-style-language/schema/raw/master/csl-citation.json"}</w:instrText>
      </w:r>
      <w:r w:rsidRPr="00030840">
        <w:fldChar w:fldCharType="separate"/>
      </w:r>
      <w:r w:rsidRPr="00030840">
        <w:rPr>
          <w:noProof/>
        </w:rPr>
        <w:t xml:space="preserve">(Donny, 2020; Satya, 2019; Towar,2017; Sandra, 2017; Jemcy, 2015; </w:t>
      </w:r>
      <w:r w:rsidRPr="00030840">
        <w:rPr>
          <w:noProof/>
        </w:rPr>
        <w:fldChar w:fldCharType="begin" w:fldLock="1"/>
      </w:r>
      <w:r w:rsidRPr="00030840">
        <w:rPr>
          <w:noProof/>
        </w:rPr>
        <w:instrText>ADDIN CSL_CITATION {"citationItems":[{"id":"ITEM-1","itemData":{"author":[{"dropping-particle":"","family":"Supriyadi","given":"","non-dropping-particle":"","parse-names":false,"suffix":""}],"container-title":"Research Repository UMY","id":"ITEM-1","issued":{"date-parts":[["2018"]]},"title":"Pengaruh Buerger Allen Exercise Terhadap Ankle Brachial Index dan Kadar Gula Darah Sewaktu pada Penderita Diabetes Melitus Tipe 2 di Puskesmas Wilayah Kecamatan Nganjuk","type":"article-journal"},"uris":["http://www.mendeley.com/documents/?uuid=ab33be4d-82bf-4fd2-8bfb-df249908f543"]}],"mendeley":{"formattedCitation":"(Supriyadi, 2018)","manualFormatting":"Supriyadi, 2018","plainTextFormattedCitation":"(Supriyadi, 2018)","previouslyFormattedCitation":"(Supriyadi, 2018)"},"properties":{"noteIndex":0},"schema":"https://github.com/citation-style-language/schema/raw/master/csl-citation.json"}</w:instrText>
      </w:r>
      <w:r w:rsidRPr="00030840">
        <w:rPr>
          <w:noProof/>
        </w:rPr>
        <w:fldChar w:fldCharType="separate"/>
      </w:r>
      <w:r w:rsidRPr="00030840">
        <w:rPr>
          <w:noProof/>
        </w:rPr>
        <w:t>Supriyadi, 2018</w:t>
      </w:r>
      <w:r w:rsidRPr="00030840">
        <w:rPr>
          <w:noProof/>
        </w:rPr>
        <w:fldChar w:fldCharType="end"/>
      </w:r>
      <w:r w:rsidRPr="00030840">
        <w:rPr>
          <w:noProof/>
        </w:rPr>
        <w:t xml:space="preserve">; </w:t>
      </w:r>
      <w:r w:rsidRPr="00030840">
        <w:rPr>
          <w:noProof/>
        </w:rPr>
        <w:fldChar w:fldCharType="begin" w:fldLock="1"/>
      </w:r>
      <w:r w:rsidRPr="00030840">
        <w:rPr>
          <w:noProof/>
        </w:rPr>
        <w:instrText>ADDIN CSL_CITATION {"citationItems":[{"id":"ITEM-1","itemData":{"DOI":"10.5958/0976-5506.2019.01358.5","ISSN":"09765506","abstract":"Diabetes Mellitus (DM) is a metabolic disorder characterized by increased glucose level in the blood, resulting from defect in the insulin secretion, insulin action, or both. In advanced stage of disease; peripheral circulation of lower extremities is impaired which increases the risk for developing peripheral arterial diseases (PAD). Buerger Exercises is a simple intervention for improving the peripheral circulation of patients with diabetes mellitus. The aim of the current study was to assess the effect of Buerger Exercises on improving the peripheral circulation among patients with type 2 DM as assessed by Ankle Brachial Index (ABI) scale. Quasi experimental design was used. A non-probability purposive sample consists of sixty male and female adult patients with type 2 DM were selected. The study findings revealed that the post intervention mean ABI scores of both legs (Rt leg =1.097, Lt leg =1.086) were significantly higher than pre-intervention scores (Rt leg =.885, Lt leg =.937) (p=0.001). The use of Buerger Exercises is effective in improving the perfusion of lower extremities. Therefore, it is recommended that Buerger Exercises can be used to improve the peripheral circulation of lower extremities among patients with type 2 diabetes mellitus.","author":[{"dropping-particle":"","family":"El-Fattah","given":"Hanan Saber A.","non-dropping-particle":"","parse-names":false,"suffix":""},{"dropping-particle":"","family":"Garas","given":"Amal F.","non-dropping-particle":"","parse-names":false,"suffix":""},{"dropping-particle":"","family":"Hanna","given":"Nawal E.","non-dropping-particle":"","parse-names":false,"suffix":""},{"dropping-particle":"","family":"Elsayed","given":"Naglaa M.","non-dropping-particle":"","parse-names":false,"suffix":""}],"container-title":"Indian Journal of Public Health Research and Development","id":"ITEM-1","issue":"6","issued":{"date-parts":[["2019"]]},"page":"692-697","title":"Effect of buerger exercises on improving peripheral circulation of the lower extremities among patients with type 2 diabetes mellitus at selected university hospital-Egypt","type":"article-journal","volume":"10"},"uris":["http://www.mendeley.com/documents/?uuid=4efb3cff-241b-4efb-b8da-6938bff72364","http://www.mendeley.com/documents/?uuid=9787d187-cd64-48b8-99d5-5d866b4d720e"]}],"mendeley":{"formattedCitation":"(El-Fattah et al., 2019)","manualFormatting":"El-Fattah et al., 2019","plainTextFormattedCitation":"(El-Fattah et al., 2019)","previouslyFormattedCitation":"(El-Fattah et al., 2019)"},"properties":{"noteIndex":0},"schema":"https://github.com/citation-style-language/schema/raw/master/csl-citation.json"}</w:instrText>
      </w:r>
      <w:r w:rsidRPr="00030840">
        <w:rPr>
          <w:noProof/>
        </w:rPr>
        <w:fldChar w:fldCharType="separate"/>
      </w:r>
      <w:r w:rsidRPr="00030840">
        <w:rPr>
          <w:noProof/>
        </w:rPr>
        <w:t xml:space="preserve">El-Fattah </w:t>
      </w:r>
      <w:r w:rsidRPr="00030840">
        <w:rPr>
          <w:i/>
          <w:noProof/>
        </w:rPr>
        <w:t>et al</w:t>
      </w:r>
      <w:r w:rsidRPr="00030840">
        <w:rPr>
          <w:noProof/>
        </w:rPr>
        <w:t>., 2019</w:t>
      </w:r>
      <w:r w:rsidRPr="00030840">
        <w:rPr>
          <w:noProof/>
        </w:rPr>
        <w:fldChar w:fldCharType="end"/>
      </w:r>
      <w:r w:rsidRPr="00030840">
        <w:fldChar w:fldCharType="end"/>
      </w:r>
      <w:r w:rsidRPr="00030840">
        <w:t xml:space="preserve">; </w:t>
      </w:r>
      <w:r w:rsidRPr="00030840">
        <w:fldChar w:fldCharType="begin" w:fldLock="1"/>
      </w:r>
      <w:r w:rsidRPr="00030840">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2016)","manualFormatting":"Hijriana et al., 2016","plainTextFormattedCitation":"(Hijriana et al., 2016)","previouslyFormattedCitation":"(Hijriana et al., 2016)"},"properties":{"noteIndex":0},"schema":"https://github.com/citation-style-language/schema/raw/master/csl-citation.json"}</w:instrText>
      </w:r>
      <w:r w:rsidRPr="00030840">
        <w:fldChar w:fldCharType="separate"/>
      </w:r>
      <w:r w:rsidRPr="00030840">
        <w:rPr>
          <w:noProof/>
        </w:rPr>
        <w:t>Hijriana et al., 2016</w:t>
      </w:r>
      <w:r w:rsidRPr="00030840">
        <w:fldChar w:fldCharType="end"/>
      </w:r>
      <w:r w:rsidRPr="00030840">
        <w:t xml:space="preserve">; </w:t>
      </w:r>
      <w:r w:rsidRPr="00030840">
        <w:fldChar w:fldCharType="begin" w:fldLock="1"/>
      </w:r>
      <w:r w:rsidRPr="00030840">
        <w:instrText>ADDIN CSL_CITATION {"citationItems":[{"id":"ITEM-1","itemData":{"DOI":"10.4103/ijnmr.IJNMR_63_19","ISSN":"22285504","abstract":"Background: Buerger-Allen Exercise (BAE) promote Lower Extremity Perfusion (LEP) via the wound healing process and reduce Peripheral Neuropathy Symptoms (PNS) among Diabetes Mellitus (DM) patients. We study the efficacy of BAE on LEP and PNS among patients with DM. Materials and Methods: This quasi-experimental study was conducted prospectively from July to October 2017. Fifty DM patients between the ages of 30 and 75 from both genders were selected using a purposive sampling technique and were assessed for LEP with a manual Ankle-Brachial Index (ABI) scale and assessed for PNS with Michigan Neuropathy Screening Instrument (MNSI). The BAE was demonstrated for 4 consecutive days. The intervention was repeated five times per day for each patient and the posttest was conducted 5th day using the same tools. Results: The majority (n = 75, 75%) were 60-69 age group and 98% had education till primary school. 62% had diabetes and 20% of them had a history of peripheral arterial disease. 50% of participants had mildly impaired perfusion during pretest whereas abnormal neuropathy was seen in more than 70% cases which decreased posttest. A significant difference in PNS was seen after the implementation of BAE in both right LEP (t48 =6.81, p &lt; 0.001) and left LEP t48 =5.21, p &lt; 0.001). Conclusions: BAE has to be taught to the patients with DM in improving the level of LEP and can be encouraged to practice in the hospital and home care setup.","author":[{"dropping-particle":"","family":"Radhika","given":"Jinna","non-dropping-particle":"","parse-names":false,"suffix":""},{"dropping-particle":"","family":"Poomalai","given":"Geetha","non-dropping-particle":"","parse-names":false,"suffix":""},{"dropping-particle":"","family":"Nalini","given":"Sirala Jagadeesh","non-dropping-particle":"","parse-names":false,"suffix":""},{"dropping-particle":"","family":"Revathi","given":"Ramanathan","non-dropping-particle":"","parse-names":false,"suffix":""}],"container-title":"Iranian Journal of Nursing and Midwifery Research","id":"ITEM-1","issue":"4","issued":{"date-parts":[["2020"]]},"page":"291-295","title":"Effectiveness of buerger-allen exercise on lower extremity perfusion and peripheral neuropathy symptoms among patients with diabetes mellitus","type":"article-journal","volume":"25"},"uris":["http://www.mendeley.com/documents/?uuid=f3ca8701-8c16-4cf2-b362-05b0dac7b93e"]}],"mendeley":{"formattedCitation":"(Radhika et al., 2020)","manualFormatting":"Radhika et al., 2020)","plainTextFormattedCitation":"(Radhika et al., 2020)","previouslyFormattedCitation":"(Radhika et al., 2020)"},"properties":{"noteIndex":0},"schema":"https://github.com/citation-style-language/schema/raw/master/csl-citation.json"}</w:instrText>
      </w:r>
      <w:r w:rsidRPr="00030840">
        <w:fldChar w:fldCharType="separate"/>
      </w:r>
      <w:r w:rsidRPr="00030840">
        <w:rPr>
          <w:noProof/>
        </w:rPr>
        <w:t>Radhika et al., 2020</w:t>
      </w:r>
      <w:r w:rsidRPr="00030840">
        <w:fldChar w:fldCharType="end"/>
      </w:r>
      <w:r w:rsidRPr="00030840">
        <w:t xml:space="preserve">; </w:t>
      </w:r>
      <w:r w:rsidRPr="00030840">
        <w:fldChar w:fldCharType="begin" w:fldLock="1"/>
      </w:r>
      <w:r w:rsidRPr="00030840">
        <w:instrText>ADDIN CSL_CITATION {"citationItems":[{"id":"ITEM-1","itemData":{"ISSN":"2087-2879","abstract":"Diabetes Melitus Tipe 2 (DM Tipe 2) merupakan faktor resiko terjadinya berbagai penyakit vaskular pada laki-laki dan perempuan. Komplikasi DM ini berhubungan dengan disfungsi makrovaskular dan mikrovaskular. Berbagai intervensi dilakukan untuk mencegah komplikasi diabetes, salah satunya adalah latihan pergerakan sendi ekstremitas bawah. Diagnostik dini sangat penting untuk menilai penyakit vaskular perifer, pengukuran nilai ankle brachial index (ABI) merupakan salah satu tindakan non invasif untuk untuk menilai resiko penyakit vaskular perifer dalam perawatan primer. Tujuan penelitian ini yaitu mengidentifikasi pengaruh latihan pergerakan sendi ekstremitas bawah terhadap nilai ABI pada pasien DM tipe 2. Metode yang digunakan dalam penelitian ini yaitu desain quasi-eksperiment jenis pre-test and posttest group design. Total sampel dalam penelitian ini adalah 35 pasien DM Tipe 2. Pengambilan sampel dengan menggunakan teknik consecutive sampling. Intervensi yang diberikan yaitu latihan pergerakan sendi ekstremitas bawah yang dilakukan secara aktif sebanyak satu kali setiap hari, dengan masing-masing gerakan sebanyak 10 kali pengulangan dan selama 4 minggu pengamatan. Uji statistik Wilcoxon Signed Ranks Test menunjukkan ada perbedaan antara sebelum dan sesudah dilakukan intervensi pergerakan sendi ekstremitas bawah terhadap nilai ABI, pada ekstremitas kiri (p=0.00) dan pada ekstremitas kanan (p=0.00). Berdasarkan hasil penelitian dapat disimpulkan bahwa latihan pergerakan sendi ekstremitas bawah dapat meningkatkan nilai ABI jika dilakukan secara teratur dan kontinyu. Latihan pergerakan sendi ekstremitas bawah dapat meningkatkan aliran darah ke arteri dan berefek positif pada metabolisme glukosa, dimana terjadinya penurunan glukosa dan HbA1c. Penelitian ini dapat menjadi masukan bagi pelayanan keperawatan untuk menjadikan latihan fisik seperti latihan pergerakan sendi ekstremitas bawah sebagai pencegahan terhadap resiko kaki diabetik serta perlu dilakukannya pemeriksaan ABI untuk mendeteksi dini gangguan pembuluh darah pada ekstremitas pasien DM Tipe 2.","author":[{"dropping-particle":"","family":"Hijriana","given":"Isni","non-dropping-particle":"","parse-names":false,"suffix":""},{"dropping-particle":"","family":"Suza","given":"Dewi Elizadiani","non-dropping-particle":"","parse-names":false,"suffix":""},{"dropping-particle":"","family":"Ariani","given":"Yesi","non-dropping-particle":"","parse-names":false,"suffix":""}],"container-title":"Idea Nursing Journal","id":"ITEM-1","issue":"2","issued":{"date-parts":[["2016"]]},"page":"32-39","title":"Pengaruh Latihan Pergerakan Sendi Ekstremitas Bawah Terhadap Nilai Ankle Brachial Index (Abi) Pada Pasien Dm Tipe 2","type":"article-journal","volume":"7"},"uris":["http://www.mendeley.com/documents/?uuid=87beaa29-aaff-4d8f-b2f6-410c892e2aeb"]}],"mendeley":{"formattedCitation":"(Hijriana et al., 2016)","manualFormatting":"Hijriana et al., 2016)","plainTextFormattedCitation":"(Hijriana et al., 2016)","previouslyFormattedCitation":"(Hijriana et al., 2016)"},"properties":{"noteIndex":0},"schema":"https://github.com/citation-style-language/schema/raw/master/csl-citation.json"}</w:instrText>
      </w:r>
      <w:r w:rsidRPr="00030840">
        <w:fldChar w:fldCharType="separate"/>
      </w:r>
      <w:r w:rsidRPr="00030840">
        <w:rPr>
          <w:noProof/>
        </w:rPr>
        <w:t>Hijriana et al., 2016)</w:t>
      </w:r>
      <w:r w:rsidRPr="00030840">
        <w:fldChar w:fldCharType="end"/>
      </w:r>
      <w:r w:rsidRPr="00030840">
        <w:t>.</w:t>
      </w:r>
      <w:r w:rsidRPr="00030840">
        <w:rPr>
          <w:rFonts w:eastAsia="Calibri" w:cs="Times New Roman"/>
        </w:rPr>
        <w:t xml:space="preserve"> </w:t>
      </w:r>
      <w:r w:rsidRPr="00030840">
        <w:rPr>
          <w:rFonts w:eastAsia="Calibri" w:cs="Times New Roman"/>
          <w:lang w:val="id-ID"/>
        </w:rPr>
        <w:t xml:space="preserve">Buerger Allen exercise </w:t>
      </w:r>
      <w:r w:rsidR="00030840" w:rsidRPr="00030840">
        <w:rPr>
          <w:rFonts w:eastAsia="Calibri" w:cs="Times New Roman"/>
          <w:lang w:val="id-ID"/>
        </w:rPr>
        <w:t>is</w:t>
      </w:r>
      <w:r w:rsidRPr="00030840">
        <w:rPr>
          <w:rFonts w:eastAsia="Calibri" w:cs="Times New Roman"/>
          <w:lang w:val="id-ID"/>
        </w:rPr>
        <w:t xml:space="preserve"> effective in improving lower limb perfusion and reducing pain in patients with type 2 diabetes. veins and fill the column of arteries alternately in the legs, ultimately increasing blood transport through leg exercises (</w:t>
      </w:r>
      <w:r w:rsidR="00030840" w:rsidRPr="00030840">
        <w:rPr>
          <w:rFonts w:eastAsia="Calibri" w:cs="Times New Roman"/>
          <w:lang w:val="id-ID"/>
        </w:rPr>
        <w:t>B</w:t>
      </w:r>
      <w:r w:rsidRPr="00030840">
        <w:rPr>
          <w:rFonts w:eastAsia="Calibri" w:cs="Times New Roman"/>
          <w:lang w:val="id-ID"/>
        </w:rPr>
        <w:t xml:space="preserve">uerger </w:t>
      </w:r>
      <w:r w:rsidR="00030840" w:rsidRPr="00030840">
        <w:rPr>
          <w:rFonts w:eastAsia="Calibri" w:cs="Times New Roman"/>
          <w:lang w:val="id-ID"/>
        </w:rPr>
        <w:t>A</w:t>
      </w:r>
      <w:r w:rsidRPr="00030840">
        <w:rPr>
          <w:rFonts w:eastAsia="Calibri" w:cs="Times New Roman"/>
          <w:lang w:val="id-ID"/>
        </w:rPr>
        <w:t>llen exercise)</w:t>
      </w:r>
      <w:r w:rsidR="00DD5804" w:rsidRPr="00030840">
        <w:fldChar w:fldCharType="begin" w:fldLock="1"/>
      </w:r>
      <w:r w:rsidR="00DD5804" w:rsidRPr="00030840">
        <w:instrText>ADDIN CSL_CITATION {"citationItems":[{"id":"ITEM-1","itemData":{"author":[{"dropping-particle":"","family":"Bottomley","given":"J.M.","non-dropping-particle":"","parse-names":false,"suffix":""}],"edition":"2nd Ed. Ch","id":"ITEM-1","issued":{"date-parts":[["2007"]]},"publisher":"Churchill Living-stone Elsevier.","publisher-place":"New York:","title":"The Insensitive Foot in U.K. Geriatric Rehabilitation Manual","type":"book"},"uris":["http://www.mendeley.com/documents/?uuid=98a318c0-c6db-4bb8-b914-99073add9a77"]}],"mendeley":{"formattedCitation":"(Bottomley, 2007)","manualFormatting":"(Bottomley, 2007","plainTextFormattedCitation":"(Bottomley, 2007)","previouslyFormattedCitation":"(Bottomley, 2007)"},"properties":{"noteIndex":0},"schema":"https://github.com/citation-style-language/schema/raw/master/csl-citation.json"}</w:instrText>
      </w:r>
      <w:r w:rsidR="00DD5804" w:rsidRPr="00030840">
        <w:fldChar w:fldCharType="separate"/>
      </w:r>
      <w:r w:rsidR="00DD5804" w:rsidRPr="00030840">
        <w:rPr>
          <w:noProof/>
        </w:rPr>
        <w:t>(Bottomley, 2007</w:t>
      </w:r>
      <w:r w:rsidR="00DD5804" w:rsidRPr="00030840">
        <w:fldChar w:fldCharType="end"/>
      </w:r>
      <w:r w:rsidR="00DD5804" w:rsidRPr="00030840">
        <w:t xml:space="preserve"> </w:t>
      </w:r>
      <w:proofErr w:type="spellStart"/>
      <w:r w:rsidR="00DD5804" w:rsidRPr="00030840">
        <w:rPr>
          <w:i/>
          <w:iCs/>
        </w:rPr>
        <w:t>cit</w:t>
      </w:r>
      <w:proofErr w:type="spellEnd"/>
      <w:r w:rsidR="00DD5804" w:rsidRPr="00030840">
        <w:t xml:space="preserve"> </w:t>
      </w:r>
      <w:r w:rsidR="00DD5804" w:rsidRPr="00030840">
        <w:fldChar w:fldCharType="begin" w:fldLock="1"/>
      </w:r>
      <w:r w:rsidR="00DD5804" w:rsidRPr="00030840">
        <w:instrText>ADDIN CSL_CITATION {"citationItems":[{"id":"ITEM-1","itemData":{"DOI":"10.7454/jki.v21i2.652","ISSN":"1410-4490","abstract":"Luka kaki diabetes (LKD) merupakan komplikasi penyakit diabetes yang disebabkan oleh gangguan sirkulasi darah vena dan arteri.  Buerger allen   exercise  adalah terapi modalitas dengan gerakan postural aktif. Penelitian ini bertujuan untuk menilai pengaruh  buerger allen exercise  tehadap peningkatan sirkulasi ektremitas bawah pasien LKD. Desain penelitian adalah  pre   eksperimen     pretest  dan  posttest without control  .  Teknik pengambilan sampel adalah  consecutive    sampling sebanyak sampel 43 responden LKD, analisis data menggunakan uji  Wilcoxon  .  Peningkatan sirkulasi di ukur menggunakan  Ankle Bra  ch  ial Inde  x  (ABI). Latihan dilakukan sebanyak 2 kali sehari dengan waktu latihan 17 sampai 20 menit, selama 3 minggu. Hasil penelitian menunjukkan perbedaan signifikan antara nilai rata-rata ABI sebelum 0,84 dan sesudah 0,95 intervensi  Buerger     allen exercise  dengan nilai p= 0,000.  Buerger     allen exercise  efektif untuk meningkatkan sirkulasi LKD karena perubahan posisi dan gaya gravitasi membantu mengosongkan dan mengisi kolom darah, sedangkan kontraksi muskulus  gastrocnemius    sebagai  muscle pump  mengaktivasi pembuluh darah vena dan arteri untuk membuka jalur sirkulasi  collateral  lokal.      Kata Kunci : Luka kaki diabetik, ankle brakial indeks, Buerger allen exercise       Abstract                 The Influence of Buerger Allen Exercise on Lower Extremity         Circulation in Patients with Diabetic Foot Ulcer.    Diabetic foot   ulcer   (  DFU  ) is a complication of diabetes caused by impaired venous and arterial blood circulation. Buerger allen exercise is a modality therapy with active postural movement. This study aims to assess the effect of buer  ger   allen exercise on the circulation of lower extremities in   DFU   patients. The study design was   pre   experimental pretest and posttest without control  .   The sampling technique was consecutive sampling and the large sample of 43     DFU   patient  s,   analysis   data   was using Wilcoxon test  .   Increased circulation is measured using the Ankle     Brachial Index (ABI). Exercise done as much as 2 times a day with practice time 17 to 20 minutes, for 3 weeks. The results showed a significant difference between the average value of ABI before 0.84 and after 0.95 intervention of Buerger allen exercise with a value of p = 0.000. Buerger allen exercise is effective for improving DFU circulation because position changes and gravitational forces help to empty and f…","author":[{"dropping-particle":"","family":"Jannaim","given":"Jannaim","non-dropping-particle":"","parse-names":false,"suffix":""},{"dropping-particle":"","family":"Dharmajaya","given":"Ridha","non-dropping-particle":"","parse-names":false,"suffix":""},{"dropping-particle":"","family":"Asrizal","given":"Asrizal","non-dropping-particle":"","parse-names":false,"suffix":""}],"container-title":"Jurnal Keperawatan Indonesia","id":"ITEM-1","issue":"2","issued":{"date-parts":[["2018"]]},"page":"101-108","title":"Pengaruh Buerger Allen Exercise Terhadap Sirkulasi Ektremitas Bawah Pada Pasien Luka Kaki Diabetik","type":"article-journal","volume":"21"},"uris":["http://www.mendeley.com/documents/?uuid=61e81f22-b51f-4efd-80e6-edba7280c701"]}],"mendeley":{"formattedCitation":"(Jannaim et al., 2018)","manualFormatting":"Jannaim et al., 2018)","plainTextFormattedCitation":"(Jannaim et al., 2018)","previouslyFormattedCitation":"(Jannaim et al., 2018)"},"properties":{"noteIndex":0},"schema":"https://github.com/citation-style-language/schema/raw/master/csl-citation.json"}</w:instrText>
      </w:r>
      <w:r w:rsidR="00DD5804" w:rsidRPr="00030840">
        <w:fldChar w:fldCharType="separate"/>
      </w:r>
      <w:r w:rsidR="00DD5804" w:rsidRPr="00030840">
        <w:rPr>
          <w:noProof/>
        </w:rPr>
        <w:t xml:space="preserve">Jannaim </w:t>
      </w:r>
      <w:r w:rsidR="00DD5804" w:rsidRPr="00030840">
        <w:rPr>
          <w:i/>
          <w:iCs/>
          <w:noProof/>
        </w:rPr>
        <w:t>et al</w:t>
      </w:r>
      <w:r w:rsidR="00DD5804" w:rsidRPr="00030840">
        <w:rPr>
          <w:noProof/>
        </w:rPr>
        <w:t>., 2018)</w:t>
      </w:r>
      <w:r w:rsidR="00DD5804" w:rsidRPr="00030840">
        <w:fldChar w:fldCharType="end"/>
      </w:r>
      <w:r w:rsidR="00DD5804" w:rsidRPr="00030840">
        <w:t xml:space="preserve">. </w:t>
      </w:r>
    </w:p>
    <w:p w14:paraId="3773EEA6" w14:textId="09E88A15" w:rsidR="00DD5804" w:rsidRPr="00030840" w:rsidRDefault="00CC660F" w:rsidP="00030840">
      <w:pPr>
        <w:widowControl/>
        <w:autoSpaceDE/>
        <w:autoSpaceDN/>
        <w:spacing w:line="276" w:lineRule="auto"/>
        <w:ind w:firstLine="720"/>
        <w:jc w:val="both"/>
        <w:rPr>
          <w:rFonts w:eastAsia="Calibri" w:cs="Times New Roman"/>
        </w:rPr>
      </w:pPr>
      <w:r w:rsidRPr="00030840">
        <w:rPr>
          <w:rFonts w:eastAsia="Calibri" w:cs="Times New Roman"/>
        </w:rPr>
        <w:t xml:space="preserve"> </w:t>
      </w:r>
      <w:r w:rsidR="00D70612" w:rsidRPr="00030840">
        <w:rPr>
          <w:rFonts w:eastAsia="Calibri" w:cs="Times New Roman"/>
          <w:lang w:val="id-ID"/>
        </w:rPr>
        <w:t>The research of Turan et al (2015) also supports that physical exercise (</w:t>
      </w:r>
      <w:r w:rsidR="00030840" w:rsidRPr="00030840">
        <w:rPr>
          <w:rFonts w:eastAsia="Calibri" w:cs="Times New Roman"/>
          <w:lang w:val="id-ID"/>
        </w:rPr>
        <w:t>B</w:t>
      </w:r>
      <w:r w:rsidR="00D70612" w:rsidRPr="00030840">
        <w:rPr>
          <w:rFonts w:eastAsia="Calibri" w:cs="Times New Roman"/>
          <w:lang w:val="id-ID"/>
        </w:rPr>
        <w:t xml:space="preserve">uerger </w:t>
      </w:r>
      <w:r w:rsidR="00030840" w:rsidRPr="00030840">
        <w:rPr>
          <w:rFonts w:eastAsia="Calibri" w:cs="Times New Roman"/>
          <w:lang w:val="id-ID"/>
        </w:rPr>
        <w:t>A</w:t>
      </w:r>
      <w:r w:rsidR="00D70612" w:rsidRPr="00030840">
        <w:rPr>
          <w:rFonts w:eastAsia="Calibri" w:cs="Times New Roman"/>
          <w:lang w:val="id-ID"/>
        </w:rPr>
        <w:t xml:space="preserve">llen exercise) that uses joint motion or stretching in all directions can increase blood supply to the extremities so that it has the potential for the formation of new vascular structures, increasing foot sensitivity, especially in diabetic foot ulcers and diabetic foot ulcers. accelerate wound healing </w:t>
      </w:r>
      <w:r w:rsidR="00BF62B6" w:rsidRPr="00030840">
        <w:rPr>
          <w:rFonts w:eastAsia="Calibri" w:cs="Times New Roman"/>
          <w:lang w:val="id-ID"/>
        </w:rPr>
        <w:fldChar w:fldCharType="begin" w:fldLock="1"/>
      </w:r>
      <w:r w:rsidR="00994977" w:rsidRPr="00030840">
        <w:rPr>
          <w:rFonts w:eastAsia="Calibri" w:cs="Times New Roman"/>
          <w:lang w:val="id-ID"/>
        </w:rPr>
        <w:instrText>ADDIN CSL_CITATION {"citationItems":[{"id":"ITEM-1","itemData":{"author":[{"dropping-particle":"","family":"Turan, Y., Ertugrul, B.M., Lipsky","given":"B.A.","non-dropping-particle":"","parse-names":false,"suffix":""},{"dropping-particle":"","family":"Bayraktar","given":"K.","non-dropping-particle":"","parse-names":false,"suffix":""}],"container-title":"World J Experimental Med","id":"ITEM-1","issue":"2","issued":{"date-parts":[["2015"]]},"page":"130-139","title":"Does Phisical Therapy and Rehabilitation Improve Outcome for Diabetic Foot Ulcers.","type":"article-journal","volume":"5"},"uris":["http://www.mendeley.com/documents/?uuid=e727b8c7-e520-4988-baaf-c0b8ae6077b5"]}],"mendeley":{"formattedCitation":"(Turan, Y., Ertugrul, B.M., Lipsky &amp; Bayraktar, 2015)","manualFormatting":"(Turan,Lipsky &amp; Bayraktar, 2015)","plainTextFormattedCitation":"(Turan, Y., Ertugrul, B.M., Lipsky &amp; Bayraktar, 2015)","previouslyFormattedCitation":"(Turan, Y., Ertugrul, B.M., Lipsky &amp; Bayraktar, 2015)"},"properties":{"noteIndex":0},"schema":"https://github.com/citation-style-language/schema/raw/master/csl-citation.json"}</w:instrText>
      </w:r>
      <w:r w:rsidR="00BF62B6" w:rsidRPr="00030840">
        <w:rPr>
          <w:rFonts w:eastAsia="Calibri" w:cs="Times New Roman"/>
          <w:lang w:val="id-ID"/>
        </w:rPr>
        <w:fldChar w:fldCharType="separate"/>
      </w:r>
      <w:r w:rsidR="00BF62B6" w:rsidRPr="00030840">
        <w:rPr>
          <w:rFonts w:eastAsia="Calibri" w:cs="Times New Roman"/>
          <w:noProof/>
          <w:lang w:val="id-ID"/>
        </w:rPr>
        <w:t>(Turan,Lipsky &amp; Bayraktar,</w:t>
      </w:r>
      <w:r w:rsidR="00994977" w:rsidRPr="00030840">
        <w:rPr>
          <w:rFonts w:eastAsia="Calibri" w:cs="Times New Roman"/>
          <w:noProof/>
        </w:rPr>
        <w:t xml:space="preserve"> </w:t>
      </w:r>
      <w:r w:rsidR="00BF62B6" w:rsidRPr="00030840">
        <w:rPr>
          <w:rFonts w:eastAsia="Calibri" w:cs="Times New Roman"/>
          <w:noProof/>
          <w:lang w:val="id-ID"/>
        </w:rPr>
        <w:t>2015)</w:t>
      </w:r>
      <w:r w:rsidR="00BF62B6" w:rsidRPr="00030840">
        <w:rPr>
          <w:rFonts w:eastAsia="Calibri" w:cs="Times New Roman"/>
          <w:lang w:val="id-ID"/>
        </w:rPr>
        <w:fldChar w:fldCharType="end"/>
      </w:r>
      <w:r w:rsidR="00BF62B6" w:rsidRPr="00030840">
        <w:rPr>
          <w:rFonts w:eastAsia="Calibri" w:cs="Times New Roman"/>
          <w:lang w:val="id-ID"/>
        </w:rPr>
        <w:t xml:space="preserve">. </w:t>
      </w:r>
      <w:r w:rsidR="00D70612" w:rsidRPr="00030840">
        <w:t xml:space="preserve">The results of </w:t>
      </w:r>
      <w:proofErr w:type="spellStart"/>
      <w:r w:rsidR="00D70612" w:rsidRPr="00030840">
        <w:t>Jannaim's</w:t>
      </w:r>
      <w:proofErr w:type="spellEnd"/>
      <w:r w:rsidR="00D70612" w:rsidRPr="00030840">
        <w:t xml:space="preserve"> study also stated that the administration of the </w:t>
      </w:r>
      <w:proofErr w:type="spellStart"/>
      <w:r w:rsidR="00D70612" w:rsidRPr="00030840">
        <w:t>Buerger</w:t>
      </w:r>
      <w:proofErr w:type="spellEnd"/>
      <w:r w:rsidR="00D70612" w:rsidRPr="00030840">
        <w:t xml:space="preserve"> Allen exercise intervention could improve the circulation of the lower extremities with </w:t>
      </w:r>
      <w:r w:rsidR="00030840" w:rsidRPr="00030840">
        <w:t xml:space="preserve">an </w:t>
      </w:r>
      <w:r w:rsidR="00D70612" w:rsidRPr="00030840">
        <w:t xml:space="preserve">impaired circulation of venous ulcers and arteriovenous ulcers in diabetic foot ulcer patients. </w:t>
      </w:r>
      <w:r w:rsidR="00783FCB" w:rsidRPr="00030840">
        <w:rPr>
          <w:i/>
          <w:iCs/>
        </w:rPr>
        <w:fldChar w:fldCharType="begin" w:fldLock="1"/>
      </w:r>
      <w:r w:rsidR="00783FCB" w:rsidRPr="00030840">
        <w:rPr>
          <w:i/>
          <w:iCs/>
        </w:rPr>
        <w:instrText>ADDIN CSL_CITATION {"citationItems":[{"id":"ITEM-1","itemData":{"DOI":"10.7454/jki.v21i2.652","ISSN":"1410-4490","abstract":"Luka kaki diabetes (LKD) merupakan komplikasi penyakit diabetes yang disebabkan oleh gangguan sirkulasi darah vena dan arteri.  Buerger allen   exercise  adalah terapi modalitas dengan gerakan postural aktif. Penelitian ini bertujuan untuk menilai pengaruh  buerger allen exercise  tehadap peningkatan sirkulasi ektremitas bawah pasien LKD. Desain penelitian adalah  pre   eksperimen     pretest  dan  posttest without control  .  Teknik pengambilan sampel adalah  consecutive    sampling sebanyak sampel 43 responden LKD, analisis data menggunakan uji  Wilcoxon  .  Peningkatan sirkulasi di ukur menggunakan  Ankle Bra  ch  ial Inde  x  (ABI). Latihan dilakukan sebanyak 2 kali sehari dengan waktu latihan 17 sampai 20 menit, selama 3 minggu. Hasil penelitian menunjukkan perbedaan signifikan antara nilai rata-rata ABI sebelum 0,84 dan sesudah 0,95 intervensi  Buerger     allen exercise  dengan nilai p= 0,000.  Buerger     allen exercise  efektif untuk meningkatkan sirkulasi LKD karena perubahan posisi dan gaya gravitasi membantu mengosongkan dan mengisi kolom darah, sedangkan kontraksi muskulus  gastrocnemius    sebagai  muscle pump  mengaktivasi pembuluh darah vena dan arteri untuk membuka jalur sirkulasi  collateral  lokal.      Kata Kunci : Luka kaki diabetik, ankle brakial indeks, Buerger allen exercise       Abstract                 The Influence of Buerger Allen Exercise on Lower Extremity         Circulation in Patients with Diabetic Foot Ulcer.    Diabetic foot   ulcer   (  DFU  ) is a complication of diabetes caused by impaired venous and arterial blood circulation. Buerger allen exercise is a modality therapy with active postural movement. This study aims to assess the effect of buer  ger   allen exercise on the circulation of lower extremities in   DFU   patients. The study design was   pre   experimental pretest and posttest without control  .   The sampling technique was consecutive sampling and the large sample of 43     DFU   patient  s,   analysis   data   was using Wilcoxon test  .   Increased circulation is measured using the Ankle     Brachial Index (ABI). Exercise done as much as 2 times a day with practice time 17 to 20 minutes, for 3 weeks. The results showed a significant difference between the average value of ABI before 0.84 and after 0.95 intervention of Buerger allen exercise with a value of p = 0.000. Buerger allen exercise is effective for improving DFU circulation because position changes and gravitational forces help to empty and f…","author":[{"dropping-particle":"","family":"Jannaim","given":"Jannaim","non-dropping-particle":"","parse-names":false,"suffix":""},{"dropping-particle":"","family":"Dharmajaya","given":"Ridha","non-dropping-particle":"","parse-names":false,"suffix":""},{"dropping-particle":"","family":"Asrizal","given":"Asrizal","non-dropping-particle":"","parse-names":false,"suffix":""}],"container-title":"Jurnal Keperawatan Indonesia","id":"ITEM-1","issue":"2","issued":{"date-parts":[["2018"]]},"page":"101-108","title":"Pengaruh Buerger Allen Exercise Terhadap Sirkulasi Ektremitas Bawah Pada Pasien Luka Kaki Diabetik","type":"article-journal","volume":"21"},"uris":["http://www.mendeley.com/documents/?uuid=61e81f22-b51f-4efd-80e6-edba7280c701"]}],"mendeley":{"formattedCitation":"(Jannaim et al., 2018)","plainTextFormattedCitation":"(Jannaim et al., 2018)","previouslyFormattedCitation":"(Jannaim et al., 2018)"},"properties":{"noteIndex":0},"schema":"https://github.com/citation-style-language/schema/raw/master/csl-citation.json"}</w:instrText>
      </w:r>
      <w:r w:rsidR="00783FCB" w:rsidRPr="00030840">
        <w:rPr>
          <w:i/>
          <w:iCs/>
        </w:rPr>
        <w:fldChar w:fldCharType="separate"/>
      </w:r>
      <w:r w:rsidR="00783FCB" w:rsidRPr="00030840">
        <w:rPr>
          <w:iCs/>
          <w:noProof/>
        </w:rPr>
        <w:t xml:space="preserve">(Jannaim </w:t>
      </w:r>
      <w:r w:rsidR="00783FCB" w:rsidRPr="00030840">
        <w:rPr>
          <w:i/>
          <w:noProof/>
        </w:rPr>
        <w:t>et al</w:t>
      </w:r>
      <w:r w:rsidR="00783FCB" w:rsidRPr="00030840">
        <w:rPr>
          <w:iCs/>
          <w:noProof/>
        </w:rPr>
        <w:t>., 2018)</w:t>
      </w:r>
      <w:r w:rsidR="00783FCB" w:rsidRPr="00030840">
        <w:rPr>
          <w:i/>
          <w:iCs/>
        </w:rPr>
        <w:fldChar w:fldCharType="end"/>
      </w:r>
      <w:r w:rsidR="00783FCB" w:rsidRPr="00030840">
        <w:t>.</w:t>
      </w:r>
    </w:p>
    <w:p w14:paraId="56FC2224" w14:textId="16099D69" w:rsidR="00783FCB" w:rsidRPr="00030840" w:rsidRDefault="00D70612" w:rsidP="00030840">
      <w:pPr>
        <w:widowControl/>
        <w:autoSpaceDE/>
        <w:autoSpaceDN/>
        <w:spacing w:line="276" w:lineRule="auto"/>
        <w:ind w:firstLine="720"/>
        <w:jc w:val="both"/>
      </w:pPr>
      <w:proofErr w:type="spellStart"/>
      <w:r w:rsidRPr="00030840">
        <w:t>Buerger</w:t>
      </w:r>
      <w:proofErr w:type="spellEnd"/>
      <w:r w:rsidRPr="00030840">
        <w:t xml:space="preserve"> Allen exercise is one of the variations of active movement in the lower extremity and plantar areas by applying the force of gravity so that each stage of the movement must be done regularly. This exercise helps the need for oxygen and nutrients into the arteries and veins, strengthens and maximizes the work of small muscles, prevents foot deformities</w:t>
      </w:r>
      <w:r w:rsidR="00030840" w:rsidRPr="00030840">
        <w:t>,</w:t>
      </w:r>
      <w:r w:rsidRPr="00030840">
        <w:t xml:space="preserve"> and improves circulation in the legs. </w:t>
      </w:r>
      <w:proofErr w:type="spellStart"/>
      <w:r w:rsidRPr="00030840">
        <w:t>Buerger</w:t>
      </w:r>
      <w:proofErr w:type="spellEnd"/>
      <w:r w:rsidRPr="00030840">
        <w:t xml:space="preserve"> Allen exercise helps the healing process of diabetic foot ulcers and increases insulin production which is used to transport glucose to cells. This helps lower blood glucose in diabetic patients</w:t>
      </w:r>
      <w:r w:rsidR="00783FCB" w:rsidRPr="00030840">
        <w:fldChar w:fldCharType="begin" w:fldLock="1"/>
      </w:r>
      <w:r w:rsidR="00344355" w:rsidRPr="00030840">
        <w:instrText>ADDIN CSL_CITATION {"citationItems":[{"id":"ITEM-1","itemData":{"DOI":"10.4236/ojn.2015.52014","ISSN":"2162-5336","abstract":"The aim of this study was to systematically review the evidence for the effectiveness of Buerger’s exercise on the peripheral circulation or diabetic foot ulceration. A systematic search and 18 electronic databases were conducted. The intervention was predominantly focused on Buerger’s exercise as an outcome. Due to high heterogeneity, data were synthesized in a narrative format rather than by statistical methods. Nine studies that covered 592 participants were selected in the analysis, of which 8 of the 9 found an effect of Buerger’s exercise on peripheral circulation. The positive effects were indicative of improving blood flow, walking ability, reducing necrosis, reducing venous embolism, pain, swelling, cyanosis and the bed-rest times. However, the study design and quality appraisal were limited to Jadad score 2 and the sample size was small. Findings provide some evidence of the beneficial effects of Buerger’s exercises. It was seen as a low cost and low risk physical activity that most diabetic patients could undertake at home. This review highlighted a need for further investigation of standardized procedures of Buerger’s exercises. More high quality studies on the prevention of diabetic foot are required regarding Buerger’s exercises.","author":[{"dropping-particle":"","family":"Chang","given":"Chyong-Fang","non-dropping-particle":"","parse-names":false,"suffix":""},{"dropping-particle":"","family":"Chang","given":"Chang-Cheng","non-dropping-particle":"","parse-names":false,"suffix":""},{"dropping-particle":"","family":"Chen","given":"Mei-Yen","non-dropping-particle":"","parse-names":false,"suffix":""}],"container-title":"Open Journal of Nursing","id":"ITEM-1","issue":"02","issued":{"date-parts":[["2015"]]},"page":"120-128","title":"Effect of Buerger’s Exercises on Improving Peripheral Circulation: A Systematic Review","type":"article-journal","volume":"05"},"uris":["http://www.mendeley.com/documents/?uuid=0df03d61-641a-42cc-bbb8-3725f8235078"]}],"mendeley":{"formattedCitation":"(Chang et al., 2015)","plainTextFormattedCitation":"(Chang et al., 2015)","previouslyFormattedCitation":"(Chang et al., 2015)"},"properties":{"noteIndex":0},"schema":"https://github.com/citation-style-language/schema/raw/master/csl-citation.json"}</w:instrText>
      </w:r>
      <w:r w:rsidR="00783FCB" w:rsidRPr="00030840">
        <w:fldChar w:fldCharType="separate"/>
      </w:r>
      <w:r w:rsidR="00783FCB" w:rsidRPr="00030840">
        <w:rPr>
          <w:noProof/>
        </w:rPr>
        <w:t>(Chang et al., 2015)</w:t>
      </w:r>
      <w:r w:rsidR="00783FCB" w:rsidRPr="00030840">
        <w:fldChar w:fldCharType="end"/>
      </w:r>
      <w:r w:rsidR="00783FCB" w:rsidRPr="00030840">
        <w:t>.</w:t>
      </w:r>
    </w:p>
    <w:p w14:paraId="1967E7AE" w14:textId="3BE290D2" w:rsidR="00AB4A06" w:rsidRPr="00030840" w:rsidRDefault="00D70612" w:rsidP="00030840">
      <w:pPr>
        <w:widowControl/>
        <w:autoSpaceDE/>
        <w:autoSpaceDN/>
        <w:spacing w:line="276" w:lineRule="auto"/>
        <w:ind w:firstLine="720"/>
        <w:jc w:val="both"/>
        <w:rPr>
          <w:rFonts w:eastAsia="Calibri" w:cs="Times New Roman"/>
        </w:rPr>
      </w:pPr>
      <w:proofErr w:type="spellStart"/>
      <w:r w:rsidRPr="00030840">
        <w:rPr>
          <w:rFonts w:eastAsia="Calibri" w:cs="Times New Roman"/>
          <w:iCs/>
        </w:rPr>
        <w:t>Buerger</w:t>
      </w:r>
      <w:proofErr w:type="spellEnd"/>
      <w:r w:rsidRPr="00030840">
        <w:rPr>
          <w:rFonts w:eastAsia="Calibri" w:cs="Times New Roman"/>
          <w:iCs/>
        </w:rPr>
        <w:t xml:space="preserve"> Allen exercise can increase perfusion of blood flow to the lower extremity area, especially in the legs by stimulating the endothelium to release nitric oxide to cause vasodilation of blood vessels and alternately stimulating the filling and emptying of the blood column thereby increasing blood transport in the legs</w:t>
      </w:r>
      <w:r w:rsidRPr="00030840">
        <w:rPr>
          <w:rFonts w:eastAsia="Calibri" w:cs="Times New Roman"/>
          <w:i/>
        </w:rPr>
        <w:t xml:space="preserve"> </w:t>
      </w:r>
      <w:r w:rsidR="00AB4A06" w:rsidRPr="00030840">
        <w:rPr>
          <w:rFonts w:eastAsia="Calibri" w:cs="Times New Roman"/>
          <w:lang w:val="id-ID"/>
        </w:rPr>
        <w:fldChar w:fldCharType="begin" w:fldLock="1"/>
      </w:r>
      <w:r w:rsidR="00030840" w:rsidRPr="00030840">
        <w:rPr>
          <w:rFonts w:eastAsia="Calibri" w:cs="Times New Roman"/>
          <w:lang w:val="id-ID"/>
        </w:rPr>
        <w:instrText>ADDIN CSL_CITATION {"citationItems":[{"id":"ITEM-1","itemData":{"author":[{"dropping-particle":"","family":"Isral, Ghozi Natul, Afriwardi, Afriwardi, Sulastri","given":"Delmi","non-dropping-particle":"","parse-names":false,"suffix":""}],"container-title":"Jurnal Kesehatan Andalas","id":"ITEM-1","issue":"2","issued":{"date-parts":[["2014"]]},"page":"173-177","title":"Hubungan Aktivitas Fisik dengan Kadar Nitric Oxide ( NO ) Plasma pada Masyarakat di Kota Padang","type":"article-journal","volume":"3"},"uris":["http://www.mendeley.com/documents/?uuid=95f3f723-a6aa-4996-9568-a8bbcf8268f0"]}],"mendeley":{"formattedCitation":"(Isral, Ghozi Natul, Afriwardi, Afriwardi, Sulastri, 2014)","manualFormatting":"(Israel.,2014; Sherwood L.,2016)","plainTextFormattedCitation":"(Isral, Ghozi Natul, Afriwardi, Afriwardi, Sulastri, 2014)","previouslyFormattedCitation":"(Isral, Ghozi Natul, Afriwardi, Afriwardi, Sulastri, 2014)"},"properties":{"noteIndex":0},"schema":"https://github.com/citation-style-language/schema/raw/master/csl-citation.json"}</w:instrText>
      </w:r>
      <w:r w:rsidR="00AB4A06" w:rsidRPr="00030840">
        <w:rPr>
          <w:rFonts w:eastAsia="Calibri" w:cs="Times New Roman"/>
          <w:lang w:val="id-ID"/>
        </w:rPr>
        <w:fldChar w:fldCharType="separate"/>
      </w:r>
      <w:r w:rsidR="00AB4A06" w:rsidRPr="00030840">
        <w:rPr>
          <w:rFonts w:eastAsia="Calibri" w:cs="Times New Roman"/>
          <w:noProof/>
          <w:lang w:val="id-ID"/>
        </w:rPr>
        <w:t>(Isra</w:t>
      </w:r>
      <w:r w:rsidR="00030840" w:rsidRPr="00030840">
        <w:rPr>
          <w:rFonts w:eastAsia="Calibri" w:cs="Times New Roman"/>
          <w:noProof/>
          <w:lang w:val="id-ID"/>
        </w:rPr>
        <w:t>e</w:t>
      </w:r>
      <w:r w:rsidR="00AB4A06" w:rsidRPr="00030840">
        <w:rPr>
          <w:rFonts w:eastAsia="Calibri" w:cs="Times New Roman"/>
          <w:noProof/>
          <w:lang w:val="id-ID"/>
        </w:rPr>
        <w:t>l.,2014; Sherwood L.,2016)</w:t>
      </w:r>
      <w:r w:rsidR="00AB4A06" w:rsidRPr="00030840">
        <w:rPr>
          <w:rFonts w:eastAsia="Calibri" w:cs="Times New Roman"/>
          <w:lang w:val="id-ID"/>
        </w:rPr>
        <w:fldChar w:fldCharType="end"/>
      </w:r>
      <w:r w:rsidR="00AB4A06" w:rsidRPr="00030840">
        <w:rPr>
          <w:rFonts w:eastAsia="Calibri" w:cs="Times New Roman"/>
          <w:lang w:val="id-ID"/>
        </w:rPr>
        <w:t>.</w:t>
      </w:r>
    </w:p>
    <w:p w14:paraId="7FF820BD" w14:textId="024D4969" w:rsidR="00C1583A" w:rsidRPr="00030840" w:rsidRDefault="0069183C" w:rsidP="00030840">
      <w:pPr>
        <w:pStyle w:val="BodyText"/>
        <w:ind w:firstLine="720"/>
        <w:jc w:val="both"/>
        <w:rPr>
          <w:rFonts w:eastAsia="Calibri" w:cs="Times New Roman"/>
          <w:lang w:val="id-ID"/>
        </w:rPr>
      </w:pPr>
      <w:r w:rsidRPr="00030840">
        <w:rPr>
          <w:rFonts w:eastAsia="Calibri" w:cs="Times New Roman"/>
          <w:lang w:val="id-ID"/>
        </w:rPr>
        <w:lastRenderedPageBreak/>
        <w:t xml:space="preserve">Researchers believe that </w:t>
      </w:r>
      <w:r w:rsidR="00030840" w:rsidRPr="00030840">
        <w:rPr>
          <w:rFonts w:eastAsia="Calibri" w:cs="Times New Roman"/>
          <w:lang w:val="id-ID"/>
        </w:rPr>
        <w:t>B</w:t>
      </w:r>
      <w:r w:rsidRPr="00030840">
        <w:rPr>
          <w:rFonts w:eastAsia="Calibri" w:cs="Times New Roman"/>
          <w:lang w:val="id-ID"/>
        </w:rPr>
        <w:t xml:space="preserve">uerger </w:t>
      </w:r>
      <w:r w:rsidR="00030840" w:rsidRPr="00030840">
        <w:rPr>
          <w:rFonts w:eastAsia="Calibri" w:cs="Times New Roman"/>
          <w:lang w:val="id-ID"/>
        </w:rPr>
        <w:t>A</w:t>
      </w:r>
      <w:r w:rsidRPr="00030840">
        <w:rPr>
          <w:rFonts w:eastAsia="Calibri" w:cs="Times New Roman"/>
          <w:lang w:val="id-ID"/>
        </w:rPr>
        <w:t>llen exercise can be done by DM patients to increase the adequacy of lower extremity perfusion (blood flow) or increase peripheral vascu</w:t>
      </w:r>
      <w:r w:rsidR="00030840" w:rsidRPr="00030840">
        <w:rPr>
          <w:rFonts w:eastAsia="Calibri" w:cs="Times New Roman"/>
          <w:lang w:val="id-ID"/>
        </w:rPr>
        <w:t>l</w:t>
      </w:r>
      <w:r w:rsidRPr="00030840">
        <w:rPr>
          <w:rFonts w:eastAsia="Calibri" w:cs="Times New Roman"/>
          <w:lang w:val="id-ID"/>
        </w:rPr>
        <w:t>arization of the legs. This is evidenced by all journals stating an increase in the ABI value. The movements are simple and easy to do by combining simple mu</w:t>
      </w:r>
      <w:r w:rsidR="00030840" w:rsidRPr="00030840">
        <w:rPr>
          <w:rFonts w:eastAsia="Calibri" w:cs="Times New Roman"/>
          <w:lang w:val="id-ID"/>
        </w:rPr>
        <w:t>s</w:t>
      </w:r>
      <w:r w:rsidRPr="00030840">
        <w:rPr>
          <w:rFonts w:eastAsia="Calibri" w:cs="Times New Roman"/>
          <w:lang w:val="id-ID"/>
        </w:rPr>
        <w:t>cle pump movements (dorsiflexion, plantar</w:t>
      </w:r>
      <w:r w:rsidR="00030840" w:rsidRPr="00030840">
        <w:rPr>
          <w:rFonts w:eastAsia="Calibri" w:cs="Times New Roman"/>
          <w:lang w:val="id-ID"/>
        </w:rPr>
        <w:t xml:space="preserve"> </w:t>
      </w:r>
      <w:r w:rsidRPr="00030840">
        <w:rPr>
          <w:rFonts w:eastAsia="Calibri" w:cs="Times New Roman"/>
          <w:lang w:val="id-ID"/>
        </w:rPr>
        <w:t>flexion) and postural changes in gravity (45o leg elevation, leg descent, and supine sleeping) to increase peripheral perfusion (blood flow) optimally in diabetic feet.</w:t>
      </w:r>
    </w:p>
    <w:p w14:paraId="620DBD8E" w14:textId="77777777" w:rsidR="0069183C" w:rsidRPr="00030840" w:rsidRDefault="0069183C" w:rsidP="00030840">
      <w:pPr>
        <w:pStyle w:val="BodyText"/>
        <w:ind w:firstLine="720"/>
        <w:jc w:val="both"/>
        <w:rPr>
          <w:sz w:val="24"/>
        </w:rPr>
      </w:pPr>
    </w:p>
    <w:p w14:paraId="2AABE365" w14:textId="77777777" w:rsidR="0069183C" w:rsidRPr="00030840" w:rsidRDefault="00C1583A" w:rsidP="00030840">
      <w:pPr>
        <w:pStyle w:val="Heading1"/>
        <w:spacing w:line="281" w:lineRule="exact"/>
        <w:ind w:left="0"/>
        <w:jc w:val="both"/>
      </w:pPr>
      <w:r w:rsidRPr="00030840">
        <w:t>Conclusion</w:t>
      </w:r>
    </w:p>
    <w:p w14:paraId="7149978B" w14:textId="7BD1620F" w:rsidR="0069183C" w:rsidRPr="00030840" w:rsidRDefault="0069183C" w:rsidP="00030840">
      <w:pPr>
        <w:pStyle w:val="Heading1"/>
        <w:spacing w:line="281" w:lineRule="exact"/>
        <w:ind w:left="0"/>
        <w:jc w:val="both"/>
      </w:pPr>
      <w:r w:rsidRPr="00030840">
        <w:rPr>
          <w:rFonts w:eastAsia="Calibri" w:cs="Times New Roman"/>
          <w:b w:val="0"/>
          <w:bCs w:val="0"/>
          <w:sz w:val="22"/>
          <w:szCs w:val="22"/>
          <w:lang w:val="id-ID"/>
        </w:rPr>
        <w:t>Based on the results of the study using a literature review research design, conclusions can be drawn;</w:t>
      </w:r>
    </w:p>
    <w:p w14:paraId="2F47AC41" w14:textId="57C82178" w:rsidR="0069183C" w:rsidRPr="00030840" w:rsidRDefault="0069183C" w:rsidP="00030840">
      <w:pPr>
        <w:pStyle w:val="Heading1"/>
        <w:numPr>
          <w:ilvl w:val="0"/>
          <w:numId w:val="4"/>
        </w:numPr>
        <w:ind w:left="567" w:hanging="567"/>
        <w:jc w:val="both"/>
        <w:rPr>
          <w:rFonts w:eastAsia="Calibri" w:cs="Times New Roman"/>
          <w:b w:val="0"/>
          <w:bCs w:val="0"/>
          <w:sz w:val="22"/>
          <w:szCs w:val="22"/>
          <w:lang w:val="id-ID"/>
        </w:rPr>
      </w:pPr>
      <w:r w:rsidRPr="00030840">
        <w:rPr>
          <w:rFonts w:eastAsia="Calibri" w:cs="Times New Roman"/>
          <w:b w:val="0"/>
          <w:bCs w:val="0"/>
          <w:sz w:val="22"/>
          <w:szCs w:val="22"/>
          <w:lang w:val="id-ID"/>
        </w:rPr>
        <w:t xml:space="preserve">Buerger </w:t>
      </w:r>
      <w:r w:rsidR="00030840" w:rsidRPr="00030840">
        <w:rPr>
          <w:rFonts w:eastAsia="Calibri" w:cs="Times New Roman"/>
          <w:b w:val="0"/>
          <w:bCs w:val="0"/>
          <w:sz w:val="22"/>
          <w:szCs w:val="22"/>
          <w:lang w:val="id-ID"/>
        </w:rPr>
        <w:t>A</w:t>
      </w:r>
      <w:r w:rsidRPr="00030840">
        <w:rPr>
          <w:rFonts w:eastAsia="Calibri" w:cs="Times New Roman"/>
          <w:b w:val="0"/>
          <w:bCs w:val="0"/>
          <w:sz w:val="22"/>
          <w:szCs w:val="22"/>
          <w:lang w:val="id-ID"/>
        </w:rPr>
        <w:t xml:space="preserve">llen exercise should be carried out in diabetes mellitus </w:t>
      </w:r>
      <w:r w:rsidR="00030840" w:rsidRPr="00030840">
        <w:rPr>
          <w:rFonts w:eastAsia="Calibri" w:cs="Times New Roman"/>
          <w:b w:val="0"/>
          <w:bCs w:val="0"/>
          <w:sz w:val="22"/>
          <w:szCs w:val="22"/>
          <w:lang w:val="id-ID"/>
        </w:rPr>
        <w:t>type 2</w:t>
      </w:r>
      <w:r w:rsidRPr="00030840">
        <w:rPr>
          <w:rFonts w:eastAsia="Calibri" w:cs="Times New Roman"/>
          <w:b w:val="0"/>
          <w:bCs w:val="0"/>
          <w:sz w:val="22"/>
          <w:szCs w:val="22"/>
          <w:lang w:val="id-ID"/>
        </w:rPr>
        <w:t xml:space="preserve">patients as much as 2x/day for 15 minutes </w:t>
      </w:r>
      <w:r w:rsidR="00030840" w:rsidRPr="00030840">
        <w:rPr>
          <w:rFonts w:eastAsia="Calibri" w:cs="Times New Roman"/>
          <w:b w:val="0"/>
          <w:bCs w:val="0"/>
          <w:sz w:val="22"/>
          <w:szCs w:val="22"/>
          <w:lang w:val="id-ID"/>
        </w:rPr>
        <w:t>o</w:t>
      </w:r>
      <w:r w:rsidRPr="00030840">
        <w:rPr>
          <w:rFonts w:eastAsia="Calibri" w:cs="Times New Roman"/>
          <w:b w:val="0"/>
          <w:bCs w:val="0"/>
          <w:sz w:val="22"/>
          <w:szCs w:val="22"/>
          <w:lang w:val="id-ID"/>
        </w:rPr>
        <w:t>n 5 consecutive days.</w:t>
      </w:r>
    </w:p>
    <w:p w14:paraId="6BA7FDB9" w14:textId="733397C0" w:rsidR="0069183C" w:rsidRPr="00030840" w:rsidRDefault="0069183C" w:rsidP="00030840">
      <w:pPr>
        <w:pStyle w:val="Heading1"/>
        <w:numPr>
          <w:ilvl w:val="0"/>
          <w:numId w:val="4"/>
        </w:numPr>
        <w:ind w:left="567" w:hanging="567"/>
        <w:jc w:val="both"/>
        <w:rPr>
          <w:rFonts w:eastAsia="Calibri" w:cs="Times New Roman"/>
          <w:b w:val="0"/>
          <w:bCs w:val="0"/>
          <w:sz w:val="22"/>
          <w:szCs w:val="22"/>
          <w:lang w:val="id-ID"/>
        </w:rPr>
      </w:pPr>
      <w:r w:rsidRPr="00030840">
        <w:rPr>
          <w:rFonts w:eastAsia="Calibri" w:cs="Times New Roman"/>
          <w:b w:val="0"/>
          <w:bCs w:val="0"/>
          <w:sz w:val="22"/>
          <w:szCs w:val="22"/>
          <w:lang w:val="id-ID"/>
        </w:rPr>
        <w:t>The value of the Ankle Brachial Index (ABI) in patients with diabetes mellitus</w:t>
      </w:r>
      <w:r w:rsidR="00030840" w:rsidRPr="00030840">
        <w:rPr>
          <w:rFonts w:eastAsia="Calibri" w:cs="Times New Roman"/>
          <w:b w:val="0"/>
          <w:bCs w:val="0"/>
          <w:sz w:val="22"/>
          <w:szCs w:val="22"/>
          <w:lang w:val="id-ID"/>
        </w:rPr>
        <w:t xml:space="preserve"> type 2</w:t>
      </w:r>
      <w:r w:rsidRPr="00030840">
        <w:rPr>
          <w:rFonts w:eastAsia="Calibri" w:cs="Times New Roman"/>
          <w:b w:val="0"/>
          <w:bCs w:val="0"/>
          <w:sz w:val="22"/>
          <w:szCs w:val="22"/>
          <w:lang w:val="id-ID"/>
        </w:rPr>
        <w:t xml:space="preserve"> all experienced an increase in scores.</w:t>
      </w:r>
    </w:p>
    <w:p w14:paraId="2D0A6A2F" w14:textId="69F68AD8" w:rsidR="0069183C" w:rsidRPr="00030840" w:rsidRDefault="00030840" w:rsidP="00030840">
      <w:pPr>
        <w:pStyle w:val="Heading1"/>
        <w:numPr>
          <w:ilvl w:val="0"/>
          <w:numId w:val="4"/>
        </w:numPr>
        <w:ind w:left="567" w:hanging="567"/>
        <w:jc w:val="both"/>
        <w:rPr>
          <w:rFonts w:eastAsia="Calibri" w:cs="Times New Roman"/>
          <w:b w:val="0"/>
          <w:bCs w:val="0"/>
          <w:sz w:val="22"/>
          <w:szCs w:val="22"/>
          <w:lang w:val="id-ID"/>
        </w:rPr>
      </w:pPr>
      <w:r w:rsidRPr="00030840">
        <w:rPr>
          <w:rFonts w:eastAsia="Calibri" w:cs="Times New Roman"/>
          <w:b w:val="0"/>
          <w:bCs w:val="0"/>
          <w:sz w:val="22"/>
          <w:szCs w:val="22"/>
          <w:lang w:val="id-ID"/>
        </w:rPr>
        <w:t xml:space="preserve">Buerger Allen exercise has a significant effect on increasing the ankle-brachial index (ABI) score in diabetes mellitus </w:t>
      </w:r>
      <w:r w:rsidR="00BD616C" w:rsidRPr="00030840">
        <w:rPr>
          <w:rFonts w:eastAsia="Calibri" w:cs="Times New Roman"/>
          <w:b w:val="0"/>
          <w:bCs w:val="0"/>
          <w:sz w:val="22"/>
          <w:szCs w:val="22"/>
          <w:lang w:val="id-ID"/>
        </w:rPr>
        <w:t>type 2</w:t>
      </w:r>
      <w:r w:rsidR="00BD616C">
        <w:rPr>
          <w:rFonts w:eastAsia="Calibri" w:cs="Times New Roman"/>
          <w:b w:val="0"/>
          <w:bCs w:val="0"/>
          <w:sz w:val="22"/>
          <w:szCs w:val="22"/>
        </w:rPr>
        <w:t xml:space="preserve"> </w:t>
      </w:r>
      <w:r w:rsidRPr="00030840">
        <w:rPr>
          <w:rFonts w:eastAsia="Calibri" w:cs="Times New Roman"/>
          <w:b w:val="0"/>
          <w:bCs w:val="0"/>
          <w:sz w:val="22"/>
          <w:szCs w:val="22"/>
          <w:lang w:val="id-ID"/>
        </w:rPr>
        <w:t>patients</w:t>
      </w:r>
      <w:r w:rsidRPr="00030840">
        <w:rPr>
          <w:rFonts w:eastAsia="Calibri" w:cs="Times New Roman"/>
          <w:b w:val="0"/>
          <w:bCs w:val="0"/>
          <w:sz w:val="22"/>
          <w:szCs w:val="22"/>
        </w:rPr>
        <w:t xml:space="preserve"> </w:t>
      </w:r>
    </w:p>
    <w:p w14:paraId="295773B9" w14:textId="77777777" w:rsidR="00030840" w:rsidRPr="00030840" w:rsidRDefault="00030840" w:rsidP="00030840">
      <w:pPr>
        <w:pStyle w:val="Heading1"/>
        <w:ind w:left="567"/>
        <w:jc w:val="both"/>
        <w:rPr>
          <w:rFonts w:eastAsia="Calibri" w:cs="Times New Roman"/>
          <w:b w:val="0"/>
          <w:bCs w:val="0"/>
          <w:sz w:val="22"/>
          <w:szCs w:val="22"/>
          <w:lang w:val="id-ID"/>
        </w:rPr>
      </w:pPr>
    </w:p>
    <w:p w14:paraId="405FEEEC" w14:textId="068B0A98" w:rsidR="00C1583A" w:rsidRPr="00030840" w:rsidRDefault="00C1583A" w:rsidP="00030840">
      <w:pPr>
        <w:pStyle w:val="Heading1"/>
        <w:ind w:left="0"/>
        <w:jc w:val="both"/>
      </w:pPr>
      <w:r w:rsidRPr="00030840">
        <w:t>Ethics</w:t>
      </w:r>
      <w:r w:rsidRPr="00030840">
        <w:rPr>
          <w:spacing w:val="-3"/>
        </w:rPr>
        <w:t xml:space="preserve"> </w:t>
      </w:r>
      <w:r w:rsidRPr="00030840">
        <w:t>approval</w:t>
      </w:r>
      <w:r w:rsidRPr="00030840">
        <w:rPr>
          <w:spacing w:val="-5"/>
        </w:rPr>
        <w:t xml:space="preserve"> </w:t>
      </w:r>
      <w:r w:rsidRPr="00030840">
        <w:t>and</w:t>
      </w:r>
      <w:r w:rsidRPr="00030840">
        <w:rPr>
          <w:spacing w:val="-3"/>
        </w:rPr>
        <w:t xml:space="preserve"> </w:t>
      </w:r>
      <w:r w:rsidRPr="00030840">
        <w:t>consent</w:t>
      </w:r>
      <w:r w:rsidRPr="00030840">
        <w:rPr>
          <w:spacing w:val="-3"/>
        </w:rPr>
        <w:t xml:space="preserve"> </w:t>
      </w:r>
      <w:r w:rsidRPr="00030840">
        <w:t>to</w:t>
      </w:r>
      <w:r w:rsidRPr="00030840">
        <w:rPr>
          <w:spacing w:val="-3"/>
        </w:rPr>
        <w:t xml:space="preserve"> </w:t>
      </w:r>
      <w:r w:rsidRPr="00030840">
        <w:t>participate</w:t>
      </w:r>
    </w:p>
    <w:p w14:paraId="12807C4F" w14:textId="580F76C3" w:rsidR="0069183C" w:rsidRPr="00030840" w:rsidRDefault="0069183C" w:rsidP="00030840">
      <w:pPr>
        <w:pStyle w:val="Heading1"/>
        <w:spacing w:line="281" w:lineRule="exact"/>
        <w:ind w:left="0"/>
        <w:jc w:val="both"/>
        <w:rPr>
          <w:rFonts w:eastAsia="Calibri" w:cs="Times New Roman"/>
          <w:b w:val="0"/>
          <w:bCs w:val="0"/>
          <w:sz w:val="22"/>
          <w:szCs w:val="22"/>
          <w:lang w:val="id-ID"/>
        </w:rPr>
      </w:pPr>
      <w:r w:rsidRPr="00030840">
        <w:rPr>
          <w:rFonts w:eastAsia="Calibri" w:cs="Times New Roman"/>
          <w:b w:val="0"/>
          <w:bCs w:val="0"/>
          <w:sz w:val="22"/>
          <w:szCs w:val="22"/>
          <w:lang w:val="id-ID"/>
        </w:rPr>
        <w:t>This study is a literature review study so no ethical approval was carried out.</w:t>
      </w:r>
    </w:p>
    <w:p w14:paraId="7FBE78CE" w14:textId="77777777" w:rsidR="0069183C" w:rsidRPr="00030840" w:rsidRDefault="0069183C" w:rsidP="00030840">
      <w:pPr>
        <w:pStyle w:val="Heading1"/>
        <w:spacing w:line="281" w:lineRule="exact"/>
        <w:ind w:left="0"/>
        <w:jc w:val="both"/>
        <w:rPr>
          <w:rFonts w:eastAsia="Calibri" w:cs="Times New Roman"/>
          <w:b w:val="0"/>
          <w:bCs w:val="0"/>
          <w:sz w:val="22"/>
          <w:szCs w:val="22"/>
          <w:lang w:val="id-ID"/>
        </w:rPr>
      </w:pPr>
    </w:p>
    <w:p w14:paraId="7D1B405A" w14:textId="662DA276" w:rsidR="00C1583A" w:rsidRPr="00030840" w:rsidRDefault="005F319E" w:rsidP="00030840">
      <w:pPr>
        <w:pStyle w:val="Heading1"/>
        <w:spacing w:line="281" w:lineRule="exact"/>
        <w:ind w:left="0"/>
        <w:jc w:val="both"/>
      </w:pPr>
      <w:hyperlink r:id="rId12">
        <w:r w:rsidR="00C1583A" w:rsidRPr="00030840">
          <w:t>Acknowledgments</w:t>
        </w:r>
      </w:hyperlink>
    </w:p>
    <w:p w14:paraId="1980BEC6" w14:textId="68B983C2" w:rsidR="00C1583A" w:rsidRPr="00030840" w:rsidRDefault="00F9328F" w:rsidP="00030840">
      <w:pPr>
        <w:pStyle w:val="BodyText"/>
        <w:ind w:firstLine="451"/>
        <w:jc w:val="both"/>
      </w:pPr>
      <w:r w:rsidRPr="00030840">
        <w:t xml:space="preserve">The researcher would like to thank STIKES Hang </w:t>
      </w:r>
      <w:proofErr w:type="spellStart"/>
      <w:r w:rsidRPr="00030840">
        <w:t>Tuah</w:t>
      </w:r>
      <w:proofErr w:type="spellEnd"/>
      <w:r w:rsidRPr="00030840">
        <w:t xml:space="preserve"> Surabaya for the opportunity and support in this research</w:t>
      </w:r>
      <w:r w:rsidR="00C1583A" w:rsidRPr="00030840">
        <w:t>.</w:t>
      </w:r>
    </w:p>
    <w:p w14:paraId="7B2371FD" w14:textId="77777777" w:rsidR="00C1583A" w:rsidRPr="00030840" w:rsidRDefault="00C1583A" w:rsidP="00030840">
      <w:pPr>
        <w:pStyle w:val="BodyText"/>
        <w:jc w:val="both"/>
      </w:pPr>
    </w:p>
    <w:p w14:paraId="7FF30B85" w14:textId="77777777" w:rsidR="00BA0A9E" w:rsidRPr="00030840" w:rsidRDefault="00C1583A" w:rsidP="00030840">
      <w:pPr>
        <w:pStyle w:val="Heading1"/>
        <w:tabs>
          <w:tab w:val="left" w:pos="6190"/>
        </w:tabs>
        <w:ind w:left="0"/>
        <w:jc w:val="both"/>
      </w:pPr>
      <w:r w:rsidRPr="00030840">
        <w:t>References</w:t>
      </w:r>
    </w:p>
    <w:p w14:paraId="31966F86" w14:textId="47D90A87" w:rsidR="00BA0A9E" w:rsidRPr="00030840" w:rsidRDefault="00BA0A9E" w:rsidP="00030840">
      <w:pPr>
        <w:adjustRightInd w:val="0"/>
        <w:ind w:left="480" w:hanging="480"/>
        <w:jc w:val="both"/>
        <w:rPr>
          <w:rFonts w:cs="Times New Roman"/>
          <w:noProof/>
        </w:rPr>
      </w:pPr>
      <w:r w:rsidRPr="00030840">
        <w:fldChar w:fldCharType="begin" w:fldLock="1"/>
      </w:r>
      <w:r w:rsidRPr="00030840">
        <w:instrText xml:space="preserve">ADDIN Mendeley Bibliography CSL_BIBLIOGRAPHY </w:instrText>
      </w:r>
      <w:r w:rsidRPr="00030840">
        <w:fldChar w:fldCharType="separate"/>
      </w:r>
      <w:r w:rsidRPr="00030840">
        <w:rPr>
          <w:rFonts w:cs="Times New Roman"/>
          <w:noProof/>
        </w:rPr>
        <w:t xml:space="preserve">American Diabetes Association. (2015). Diagnosis and classification of diabetes mellitus. </w:t>
      </w:r>
      <w:r w:rsidRPr="00030840">
        <w:rPr>
          <w:rFonts w:cs="Times New Roman"/>
          <w:i/>
          <w:iCs/>
          <w:noProof/>
        </w:rPr>
        <w:t>Diabetes Care</w:t>
      </w:r>
      <w:r w:rsidRPr="00030840">
        <w:rPr>
          <w:rFonts w:cs="Times New Roman"/>
          <w:noProof/>
        </w:rPr>
        <w:t xml:space="preserve">, </w:t>
      </w:r>
      <w:r w:rsidRPr="00030840">
        <w:rPr>
          <w:rFonts w:cs="Times New Roman"/>
          <w:i/>
          <w:iCs/>
          <w:noProof/>
        </w:rPr>
        <w:t>33</w:t>
      </w:r>
      <w:r w:rsidRPr="00030840">
        <w:rPr>
          <w:rFonts w:cs="Times New Roman"/>
          <w:noProof/>
        </w:rPr>
        <w:t>(SUPPL. 1), S62–S69. https://doi.org/https://dx.doi.org/10.2337%2Fdc10-S062</w:t>
      </w:r>
    </w:p>
    <w:p w14:paraId="7341371A"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American Diabetes Association. (2016). Standards of Medical Care in Diabetes. </w:t>
      </w:r>
      <w:r w:rsidRPr="00030840">
        <w:rPr>
          <w:rFonts w:cs="Times New Roman"/>
          <w:i/>
          <w:iCs/>
          <w:noProof/>
        </w:rPr>
        <w:t>The Journal of Clinical &amp; Applied Research &amp; Education Diabetes Care</w:t>
      </w:r>
      <w:r w:rsidRPr="00030840">
        <w:rPr>
          <w:rFonts w:cs="Times New Roman"/>
          <w:noProof/>
        </w:rPr>
        <w:t xml:space="preserve">, </w:t>
      </w:r>
      <w:r w:rsidRPr="00030840">
        <w:rPr>
          <w:rFonts w:cs="Times New Roman"/>
          <w:i/>
          <w:iCs/>
          <w:noProof/>
        </w:rPr>
        <w:t>39</w:t>
      </w:r>
      <w:r w:rsidRPr="00030840">
        <w:rPr>
          <w:rFonts w:cs="Times New Roman"/>
          <w:noProof/>
        </w:rPr>
        <w:t>(1).</w:t>
      </w:r>
    </w:p>
    <w:p w14:paraId="27EBCEF7"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Black, J. M., &amp; Hawks, J. H. (2014). </w:t>
      </w:r>
      <w:r w:rsidRPr="00030840">
        <w:rPr>
          <w:rFonts w:cs="Times New Roman"/>
          <w:i/>
          <w:iCs/>
          <w:noProof/>
        </w:rPr>
        <w:t>Keperawatan Medikal Bedah: Manajemen Klinis untuk Hasil yang Diharapkan. Alih Bahasa</w:t>
      </w:r>
      <w:r w:rsidRPr="00030840">
        <w:rPr>
          <w:rFonts w:cs="Times New Roman"/>
          <w:noProof/>
        </w:rPr>
        <w:t xml:space="preserve"> (Edisi 8.). Salemba Medika.</w:t>
      </w:r>
    </w:p>
    <w:p w14:paraId="1C6FB093"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Bottomley, J. M. (2007). </w:t>
      </w:r>
      <w:r w:rsidRPr="00030840">
        <w:rPr>
          <w:rFonts w:cs="Times New Roman"/>
          <w:i/>
          <w:iCs/>
          <w:noProof/>
        </w:rPr>
        <w:t>The Insensitive Foot in U.K. Geriatric Rehabilitation Manual</w:t>
      </w:r>
      <w:r w:rsidRPr="00030840">
        <w:rPr>
          <w:rFonts w:cs="Times New Roman"/>
          <w:noProof/>
        </w:rPr>
        <w:t xml:space="preserve"> (2nd Ed. Ch). Churchill Living-stone Elsevier.</w:t>
      </w:r>
    </w:p>
    <w:p w14:paraId="03D5BEE3"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Chang, C.-F., Chang, C.-C., &amp; Chen, M.-Y. (2015). Effect of Buerger’s Exercises on Improving Peripheral Circulation: A Systematic Review. </w:t>
      </w:r>
      <w:r w:rsidRPr="00030840">
        <w:rPr>
          <w:rFonts w:cs="Times New Roman"/>
          <w:i/>
          <w:iCs/>
          <w:noProof/>
        </w:rPr>
        <w:t>Open Journal of Nursing</w:t>
      </w:r>
      <w:r w:rsidRPr="00030840">
        <w:rPr>
          <w:rFonts w:cs="Times New Roman"/>
          <w:noProof/>
        </w:rPr>
        <w:t xml:space="preserve">, </w:t>
      </w:r>
      <w:r w:rsidRPr="00030840">
        <w:rPr>
          <w:rFonts w:cs="Times New Roman"/>
          <w:i/>
          <w:iCs/>
          <w:noProof/>
        </w:rPr>
        <w:t>05</w:t>
      </w:r>
      <w:r w:rsidRPr="00030840">
        <w:rPr>
          <w:rFonts w:cs="Times New Roman"/>
          <w:noProof/>
        </w:rPr>
        <w:t>(02), 120–128. https://doi.org/10.4236/ojn.2015.52014</w:t>
      </w:r>
    </w:p>
    <w:p w14:paraId="3A08C8E1"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Donny Richard Mataputun, Dewi Prabawati, D. H. T. (2020). Efektivitas Buerger Allen exercise dibandingkan dengan Rendam Kaki Air Hangat terhadap Nilai Ankle Brachial Index dan Gula Darah pada Pasien Diabetes Mellitus. </w:t>
      </w:r>
      <w:r w:rsidRPr="00030840">
        <w:rPr>
          <w:rFonts w:cs="Times New Roman"/>
          <w:i/>
          <w:iCs/>
          <w:noProof/>
        </w:rPr>
        <w:t>Media Publikasi Promosi Kesehatan Indonesia; The Indonesian Journal of Health Promotion</w:t>
      </w:r>
      <w:r w:rsidRPr="00030840">
        <w:rPr>
          <w:rFonts w:cs="Times New Roman"/>
          <w:noProof/>
        </w:rPr>
        <w:t xml:space="preserve">, </w:t>
      </w:r>
      <w:r w:rsidRPr="00030840">
        <w:rPr>
          <w:rFonts w:cs="Times New Roman"/>
          <w:i/>
          <w:iCs/>
          <w:noProof/>
        </w:rPr>
        <w:t>2</w:t>
      </w:r>
      <w:r w:rsidRPr="00030840">
        <w:rPr>
          <w:rFonts w:cs="Times New Roman"/>
          <w:noProof/>
        </w:rPr>
        <w:t>(2), 165. https://doi.org/10.1088/1758-5090/abb063</w:t>
      </w:r>
    </w:p>
    <w:p w14:paraId="7E0F4556" w14:textId="4519B367" w:rsidR="00BA0A9E" w:rsidRPr="00030840" w:rsidRDefault="00BA0A9E" w:rsidP="00030840">
      <w:pPr>
        <w:adjustRightInd w:val="0"/>
        <w:ind w:left="480" w:hanging="480"/>
        <w:jc w:val="both"/>
        <w:rPr>
          <w:rFonts w:cs="Times New Roman"/>
          <w:noProof/>
        </w:rPr>
      </w:pPr>
      <w:r w:rsidRPr="00030840">
        <w:rPr>
          <w:rFonts w:cs="Times New Roman"/>
          <w:noProof/>
        </w:rPr>
        <w:t xml:space="preserve">Janice L Hinkle (2018). </w:t>
      </w:r>
      <w:r w:rsidRPr="00030840">
        <w:rPr>
          <w:rFonts w:cs="Times New Roman"/>
          <w:i/>
          <w:iCs/>
          <w:noProof/>
        </w:rPr>
        <w:t>Brunner &amp; Suddarth’s Textbook of Medical-Surgical Nursing</w:t>
      </w:r>
      <w:r w:rsidRPr="00030840">
        <w:rPr>
          <w:rFonts w:cs="Times New Roman"/>
          <w:noProof/>
        </w:rPr>
        <w:t>.</w:t>
      </w:r>
    </w:p>
    <w:p w14:paraId="2AE40023" w14:textId="7ABF77DF" w:rsidR="00BA0A9E" w:rsidRPr="00030840" w:rsidRDefault="00BA0A9E" w:rsidP="00030840">
      <w:pPr>
        <w:adjustRightInd w:val="0"/>
        <w:ind w:left="480" w:hanging="480"/>
        <w:jc w:val="both"/>
        <w:rPr>
          <w:rFonts w:cs="Times New Roman"/>
          <w:noProof/>
        </w:rPr>
      </w:pPr>
      <w:r w:rsidRPr="00030840">
        <w:rPr>
          <w:rFonts w:cs="Times New Roman"/>
          <w:noProof/>
        </w:rPr>
        <w:t xml:space="preserve">El-Fattah, H. S. A., Garas, A. F., Hanna, N. E., &amp; Elsayed, N. M. (2019). Effect of </w:t>
      </w:r>
      <w:r w:rsidR="00030840" w:rsidRPr="00030840">
        <w:rPr>
          <w:rFonts w:cs="Times New Roman"/>
          <w:noProof/>
        </w:rPr>
        <w:t>B</w:t>
      </w:r>
      <w:r w:rsidRPr="00030840">
        <w:rPr>
          <w:rFonts w:cs="Times New Roman"/>
          <w:noProof/>
        </w:rPr>
        <w:t>uerger exercises on improving peripheral circulation of the lower extremities among patients with type 2 diabetes mellitus at selected university hospital</w:t>
      </w:r>
      <w:r w:rsidR="00030840" w:rsidRPr="00030840">
        <w:rPr>
          <w:rFonts w:cs="Times New Roman"/>
          <w:noProof/>
        </w:rPr>
        <w:t xml:space="preserve"> </w:t>
      </w:r>
      <w:r w:rsidRPr="00030840">
        <w:rPr>
          <w:rFonts w:cs="Times New Roman"/>
          <w:noProof/>
        </w:rPr>
        <w:t xml:space="preserve">Egypt. </w:t>
      </w:r>
      <w:r w:rsidRPr="00030840">
        <w:rPr>
          <w:rFonts w:cs="Times New Roman"/>
          <w:i/>
          <w:iCs/>
          <w:noProof/>
        </w:rPr>
        <w:t>Indian Journal of Public Health Research and Development</w:t>
      </w:r>
      <w:r w:rsidRPr="00030840">
        <w:rPr>
          <w:rFonts w:cs="Times New Roman"/>
          <w:noProof/>
        </w:rPr>
        <w:t xml:space="preserve">, </w:t>
      </w:r>
      <w:r w:rsidRPr="00030840">
        <w:rPr>
          <w:rFonts w:cs="Times New Roman"/>
          <w:i/>
          <w:iCs/>
          <w:noProof/>
        </w:rPr>
        <w:t>10</w:t>
      </w:r>
      <w:r w:rsidRPr="00030840">
        <w:rPr>
          <w:rFonts w:cs="Times New Roman"/>
          <w:noProof/>
        </w:rPr>
        <w:t>(6), 692–697. https://doi.org/10.5958/0976-5506.2019.01358.5</w:t>
      </w:r>
    </w:p>
    <w:p w14:paraId="07E5F6FD" w14:textId="378476EB" w:rsidR="00BA0A9E" w:rsidRPr="00030840" w:rsidRDefault="00BA0A9E" w:rsidP="00030840">
      <w:pPr>
        <w:adjustRightInd w:val="0"/>
        <w:ind w:left="480" w:hanging="480"/>
        <w:jc w:val="both"/>
        <w:rPr>
          <w:rFonts w:cs="Times New Roman"/>
          <w:noProof/>
        </w:rPr>
      </w:pPr>
      <w:r w:rsidRPr="00030840">
        <w:rPr>
          <w:rFonts w:cs="Times New Roman"/>
          <w:noProof/>
        </w:rPr>
        <w:t xml:space="preserve">Embuai, S. (2019). Efektifitas Diabetes Self Care Activity Terhadap Status Vaskuler Pasien Diabetes Melitus. </w:t>
      </w:r>
      <w:r w:rsidR="0017789E" w:rsidRPr="00030840">
        <w:rPr>
          <w:rFonts w:cs="Times New Roman"/>
          <w:i/>
          <w:iCs/>
          <w:noProof/>
        </w:rPr>
        <w:t>Moluccas Health Journal</w:t>
      </w:r>
      <w:r w:rsidR="0017789E" w:rsidRPr="00030840">
        <w:rPr>
          <w:rFonts w:cs="Times New Roman"/>
          <w:noProof/>
        </w:rPr>
        <w:t>,</w:t>
      </w:r>
      <w:r w:rsidRPr="00030840">
        <w:rPr>
          <w:rFonts w:cs="Times New Roman"/>
          <w:noProof/>
        </w:rPr>
        <w:t xml:space="preserve"> </w:t>
      </w:r>
      <w:r w:rsidRPr="00030840">
        <w:rPr>
          <w:rFonts w:cs="Times New Roman"/>
          <w:i/>
          <w:iCs/>
          <w:noProof/>
        </w:rPr>
        <w:t>1</w:t>
      </w:r>
      <w:r w:rsidRPr="00030840">
        <w:rPr>
          <w:rFonts w:cs="Times New Roman"/>
          <w:noProof/>
        </w:rPr>
        <w:t>(April), 1–9. https://ojs.ukim.ac.id/index.php/mhj/article/view/36/93</w:t>
      </w:r>
    </w:p>
    <w:p w14:paraId="1C410B33"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Hassan, S &amp; Mehani, M. (2012). Comparison Between Two Vascular Rehabilitation Training Program for Patient with Intermittent Claudication as a Result of Diabetic Atherosclerosis. </w:t>
      </w:r>
      <w:r w:rsidRPr="00030840">
        <w:rPr>
          <w:rFonts w:cs="Times New Roman"/>
          <w:i/>
          <w:iCs/>
          <w:noProof/>
        </w:rPr>
        <w:t xml:space="preserve">International </w:t>
      </w:r>
      <w:r w:rsidRPr="00030840">
        <w:rPr>
          <w:rFonts w:cs="Times New Roman"/>
          <w:i/>
          <w:iCs/>
          <w:noProof/>
        </w:rPr>
        <w:lastRenderedPageBreak/>
        <w:t>Journal Faculty of Physical Therapy</w:t>
      </w:r>
      <w:r w:rsidRPr="00030840">
        <w:rPr>
          <w:rFonts w:cs="Times New Roman"/>
          <w:noProof/>
        </w:rPr>
        <w:t xml:space="preserve">, </w:t>
      </w:r>
      <w:r w:rsidRPr="00030840">
        <w:rPr>
          <w:rFonts w:cs="Times New Roman"/>
          <w:i/>
          <w:iCs/>
          <w:noProof/>
        </w:rPr>
        <w:t>1</w:t>
      </w:r>
      <w:r w:rsidRPr="00030840">
        <w:rPr>
          <w:rFonts w:cs="Times New Roman"/>
          <w:noProof/>
        </w:rPr>
        <w:t>(17), 7–16.</w:t>
      </w:r>
    </w:p>
    <w:p w14:paraId="06575B5A"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Hawk, B. (2014). </w:t>
      </w:r>
      <w:r w:rsidRPr="00030840">
        <w:rPr>
          <w:rFonts w:cs="Times New Roman"/>
          <w:i/>
          <w:iCs/>
          <w:noProof/>
        </w:rPr>
        <w:t>Keperawatan Medikal Bedah, Manajemen klinik untuk Hasil yang Diharapkan</w:t>
      </w:r>
      <w:r w:rsidRPr="00030840">
        <w:rPr>
          <w:rFonts w:cs="Times New Roman"/>
          <w:noProof/>
        </w:rPr>
        <w:t xml:space="preserve"> (8th ed.). EGC.</w:t>
      </w:r>
    </w:p>
    <w:p w14:paraId="60584B88"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Hijriana, I., Suza, D. E., &amp; Ariani, Y. (2016). Pengaruh Latihan Pergerakan Sendi Ekstremitas Bawah Terhadap Nilai Ankle Brachial Index (Abi) Pada Pasien Dm Tipe 2. </w:t>
      </w:r>
      <w:r w:rsidRPr="00030840">
        <w:rPr>
          <w:rFonts w:cs="Times New Roman"/>
          <w:i/>
          <w:iCs/>
          <w:noProof/>
        </w:rPr>
        <w:t>Idea Nursing Journal</w:t>
      </w:r>
      <w:r w:rsidRPr="00030840">
        <w:rPr>
          <w:rFonts w:cs="Times New Roman"/>
          <w:noProof/>
        </w:rPr>
        <w:t xml:space="preserve">, </w:t>
      </w:r>
      <w:r w:rsidRPr="00030840">
        <w:rPr>
          <w:rFonts w:cs="Times New Roman"/>
          <w:i/>
          <w:iCs/>
          <w:noProof/>
        </w:rPr>
        <w:t>7</w:t>
      </w:r>
      <w:r w:rsidRPr="00030840">
        <w:rPr>
          <w:rFonts w:cs="Times New Roman"/>
          <w:noProof/>
        </w:rPr>
        <w:t>(2), 32–39.</w:t>
      </w:r>
    </w:p>
    <w:p w14:paraId="36569752"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Ibrahim, I., Sofiani, Y., &amp; Irawati, D. (2020). Perbandingan Buerger Allen Exercise Dengan Foot Spa Diabetic Terhadap Nilai Ankle Brachial Index Pada Pasien Diabetes Melitus Tipe Ii. </w:t>
      </w:r>
      <w:r w:rsidRPr="00030840">
        <w:rPr>
          <w:rFonts w:cs="Times New Roman"/>
          <w:i/>
          <w:iCs/>
          <w:noProof/>
        </w:rPr>
        <w:t>Journal of Islamic Nursing</w:t>
      </w:r>
      <w:r w:rsidRPr="00030840">
        <w:rPr>
          <w:rFonts w:cs="Times New Roman"/>
          <w:noProof/>
        </w:rPr>
        <w:t xml:space="preserve">, </w:t>
      </w:r>
      <w:r w:rsidRPr="00030840">
        <w:rPr>
          <w:rFonts w:cs="Times New Roman"/>
          <w:i/>
          <w:iCs/>
          <w:noProof/>
        </w:rPr>
        <w:t>5</w:t>
      </w:r>
      <w:r w:rsidRPr="00030840">
        <w:rPr>
          <w:rFonts w:cs="Times New Roman"/>
          <w:noProof/>
        </w:rPr>
        <w:t>(2), 86. https://doi.org/10.24252/join.v5i1.13673</w:t>
      </w:r>
    </w:p>
    <w:p w14:paraId="6AB488EA" w14:textId="62CFA00E" w:rsidR="00BA0A9E" w:rsidRPr="00030840" w:rsidRDefault="00BA0A9E" w:rsidP="00030840">
      <w:pPr>
        <w:adjustRightInd w:val="0"/>
        <w:ind w:left="480" w:hanging="480"/>
        <w:jc w:val="both"/>
        <w:rPr>
          <w:rFonts w:cs="Times New Roman"/>
          <w:noProof/>
        </w:rPr>
      </w:pPr>
      <w:r w:rsidRPr="00030840">
        <w:rPr>
          <w:rFonts w:cs="Times New Roman"/>
          <w:noProof/>
        </w:rPr>
        <w:t>International D</w:t>
      </w:r>
      <w:r w:rsidR="00030840" w:rsidRPr="00030840">
        <w:rPr>
          <w:rFonts w:cs="Times New Roman"/>
          <w:noProof/>
        </w:rPr>
        <w:t>i</w:t>
      </w:r>
      <w:r w:rsidRPr="00030840">
        <w:rPr>
          <w:rFonts w:cs="Times New Roman"/>
          <w:noProof/>
        </w:rPr>
        <w:t xml:space="preserve">abetes Federation. (2019). </w:t>
      </w:r>
      <w:r w:rsidRPr="00030840">
        <w:rPr>
          <w:rFonts w:cs="Times New Roman"/>
          <w:i/>
          <w:iCs/>
          <w:noProof/>
        </w:rPr>
        <w:t>IDF Diabetes Atlas 9th edition 2019</w:t>
      </w:r>
      <w:r w:rsidRPr="00030840">
        <w:rPr>
          <w:rFonts w:cs="Times New Roman"/>
          <w:noProof/>
        </w:rPr>
        <w:t>.</w:t>
      </w:r>
    </w:p>
    <w:p w14:paraId="2AF56581"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Isral, Ghozi Natul, Afriwardi, Afriwardi, Sulastri, D. (2014). Hubungan Aktivitas Fisik dengan Kadar Nitric Oxide ( NO ) Plasma pada Masyarakat di Kota Padang. </w:t>
      </w:r>
      <w:r w:rsidRPr="00030840">
        <w:rPr>
          <w:rFonts w:cs="Times New Roman"/>
          <w:i/>
          <w:iCs/>
          <w:noProof/>
        </w:rPr>
        <w:t>Jurnal Kesehatan Andalas</w:t>
      </w:r>
      <w:r w:rsidRPr="00030840">
        <w:rPr>
          <w:rFonts w:cs="Times New Roman"/>
          <w:noProof/>
        </w:rPr>
        <w:t xml:space="preserve">, </w:t>
      </w:r>
      <w:r w:rsidRPr="00030840">
        <w:rPr>
          <w:rFonts w:cs="Times New Roman"/>
          <w:i/>
          <w:iCs/>
          <w:noProof/>
        </w:rPr>
        <w:t>3</w:t>
      </w:r>
      <w:r w:rsidRPr="00030840">
        <w:rPr>
          <w:rFonts w:cs="Times New Roman"/>
          <w:noProof/>
        </w:rPr>
        <w:t>(2), 173–177. http://jurnal.fk.unand.ac.id/index.php/jka/article/view/77/72</w:t>
      </w:r>
    </w:p>
    <w:p w14:paraId="2343E04E"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Jannaim, J., Dharmajaya, R., &amp; Asrizal, A. (2018). Pengaruh Buerger Allen Exercise Terhadap Sirkulasi Ektremitas Bawah Pada Pasien Luka Kaki Diabetik. </w:t>
      </w:r>
      <w:r w:rsidRPr="00030840">
        <w:rPr>
          <w:rFonts w:cs="Times New Roman"/>
          <w:i/>
          <w:iCs/>
          <w:noProof/>
        </w:rPr>
        <w:t>Jurnal Keperawatan Indonesia</w:t>
      </w:r>
      <w:r w:rsidRPr="00030840">
        <w:rPr>
          <w:rFonts w:cs="Times New Roman"/>
          <w:noProof/>
        </w:rPr>
        <w:t xml:space="preserve">, </w:t>
      </w:r>
      <w:r w:rsidRPr="00030840">
        <w:rPr>
          <w:rFonts w:cs="Times New Roman"/>
          <w:i/>
          <w:iCs/>
          <w:noProof/>
        </w:rPr>
        <w:t>21</w:t>
      </w:r>
      <w:r w:rsidRPr="00030840">
        <w:rPr>
          <w:rFonts w:cs="Times New Roman"/>
          <w:noProof/>
        </w:rPr>
        <w:t>(2), 101–108. https://doi.org/10.7454/jki.v21i2.652</w:t>
      </w:r>
    </w:p>
    <w:p w14:paraId="7E00CD06" w14:textId="5A69B3BE" w:rsidR="00BA0A9E" w:rsidRPr="00030840" w:rsidRDefault="00BA0A9E" w:rsidP="00030840">
      <w:pPr>
        <w:adjustRightInd w:val="0"/>
        <w:ind w:left="480" w:hanging="480"/>
        <w:jc w:val="both"/>
        <w:rPr>
          <w:rFonts w:cs="Times New Roman"/>
          <w:noProof/>
        </w:rPr>
      </w:pPr>
      <w:r w:rsidRPr="00030840">
        <w:rPr>
          <w:rFonts w:cs="Times New Roman"/>
          <w:noProof/>
        </w:rPr>
        <w:t xml:space="preserve">John, J., &amp; Rathiga, A. (2015). Effectiveness of </w:t>
      </w:r>
      <w:r w:rsidR="00030840" w:rsidRPr="00030840">
        <w:rPr>
          <w:rFonts w:cs="Times New Roman"/>
          <w:noProof/>
        </w:rPr>
        <w:t>B</w:t>
      </w:r>
      <w:r w:rsidRPr="00030840">
        <w:rPr>
          <w:rFonts w:cs="Times New Roman"/>
          <w:noProof/>
        </w:rPr>
        <w:t xml:space="preserve">uerger </w:t>
      </w:r>
      <w:r w:rsidR="00030840" w:rsidRPr="00030840">
        <w:rPr>
          <w:rFonts w:cs="Times New Roman"/>
          <w:noProof/>
        </w:rPr>
        <w:t>A</w:t>
      </w:r>
      <w:r w:rsidRPr="00030840">
        <w:rPr>
          <w:rFonts w:cs="Times New Roman"/>
          <w:noProof/>
        </w:rPr>
        <w:t>llen exercise</w:t>
      </w:r>
      <w:r w:rsidR="00030840" w:rsidRPr="00030840">
        <w:rPr>
          <w:rFonts w:cs="Times New Roman"/>
          <w:noProof/>
        </w:rPr>
        <w:t>s</w:t>
      </w:r>
      <w:r w:rsidRPr="00030840">
        <w:rPr>
          <w:rFonts w:cs="Times New Roman"/>
          <w:noProof/>
        </w:rPr>
        <w:t xml:space="preserve"> to improve the lower extremity perfusion among patients with type 2 diabetes mellitus. </w:t>
      </w:r>
      <w:r w:rsidRPr="00030840">
        <w:rPr>
          <w:rFonts w:cs="Times New Roman"/>
          <w:i/>
          <w:iCs/>
          <w:noProof/>
        </w:rPr>
        <w:t>International Journal of Current Research and Academic Review</w:t>
      </w:r>
      <w:r w:rsidRPr="00030840">
        <w:rPr>
          <w:rFonts w:cs="Times New Roman"/>
          <w:noProof/>
        </w:rPr>
        <w:t xml:space="preserve">, </w:t>
      </w:r>
      <w:r w:rsidRPr="00030840">
        <w:rPr>
          <w:rFonts w:cs="Times New Roman"/>
          <w:i/>
          <w:iCs/>
          <w:noProof/>
        </w:rPr>
        <w:t>3</w:t>
      </w:r>
      <w:r w:rsidRPr="00030840">
        <w:rPr>
          <w:rFonts w:cs="Times New Roman"/>
          <w:noProof/>
        </w:rPr>
        <w:t>(4), 252–263. https://doi.org/10.3102/0034654310362998.</w:t>
      </w:r>
    </w:p>
    <w:p w14:paraId="7903BBCF"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Ms. Towar Shilshi Lamkang, Dr. Aruna, S. and Dr. Mangala Gowri, P. (2017). Effectiveness of Buergerallen Exercise on Level of Lower Extremity Perfusion Among Patient With Type2 Diabetes Mellitus. </w:t>
      </w:r>
      <w:r w:rsidRPr="00030840">
        <w:rPr>
          <w:rFonts w:cs="Times New Roman"/>
          <w:i/>
          <w:iCs/>
          <w:noProof/>
        </w:rPr>
        <w:t>International Journal Of Development Research Saveetha Medical</w:t>
      </w:r>
      <w:r w:rsidRPr="00030840">
        <w:rPr>
          <w:rFonts w:cs="Times New Roman"/>
          <w:noProof/>
        </w:rPr>
        <w:t xml:space="preserve">, </w:t>
      </w:r>
      <w:r w:rsidRPr="00030840">
        <w:rPr>
          <w:rFonts w:cs="Times New Roman"/>
          <w:i/>
          <w:iCs/>
          <w:noProof/>
        </w:rPr>
        <w:t>7</w:t>
      </w:r>
      <w:r w:rsidRPr="00030840">
        <w:rPr>
          <w:rFonts w:cs="Times New Roman"/>
          <w:noProof/>
        </w:rPr>
        <w:t>(October), 14723–14726.</w:t>
      </w:r>
    </w:p>
    <w:p w14:paraId="1F48F78D"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Parkin, T. (2011). </w:t>
      </w:r>
      <w:r w:rsidRPr="00030840">
        <w:rPr>
          <w:rFonts w:cs="Times New Roman"/>
          <w:i/>
          <w:iCs/>
          <w:noProof/>
        </w:rPr>
        <w:t>Activ Ankle Brachial Index (ABI) pada DM Tipe II</w:t>
      </w:r>
      <w:r w:rsidRPr="00030840">
        <w:rPr>
          <w:rFonts w:cs="Times New Roman"/>
          <w:noProof/>
        </w:rPr>
        <w:t>. Poltekkes Kemenkes Semarang.</w:t>
      </w:r>
    </w:p>
    <w:p w14:paraId="4D4D9FBC"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Purnawarman, A., &amp; Nurkhalis, N. (2014). Pengaruh Latihan Fisik terhadap Fungsi Endotel. </w:t>
      </w:r>
      <w:r w:rsidRPr="00030840">
        <w:rPr>
          <w:rFonts w:cs="Times New Roman"/>
          <w:i/>
          <w:iCs/>
          <w:noProof/>
        </w:rPr>
        <w:t>Jurnal Kedokteran Universitas Syiah Kuala</w:t>
      </w:r>
      <w:r w:rsidRPr="00030840">
        <w:rPr>
          <w:rFonts w:cs="Times New Roman"/>
          <w:noProof/>
        </w:rPr>
        <w:t xml:space="preserve">, </w:t>
      </w:r>
      <w:r w:rsidRPr="00030840">
        <w:rPr>
          <w:rFonts w:cs="Times New Roman"/>
          <w:i/>
          <w:iCs/>
          <w:noProof/>
        </w:rPr>
        <w:t>14</w:t>
      </w:r>
      <w:r w:rsidRPr="00030840">
        <w:rPr>
          <w:rFonts w:cs="Times New Roman"/>
          <w:noProof/>
        </w:rPr>
        <w:t>(2).</w:t>
      </w:r>
    </w:p>
    <w:p w14:paraId="35F5BC06" w14:textId="286B36C3" w:rsidR="00BA0A9E" w:rsidRPr="00030840" w:rsidRDefault="00BA0A9E" w:rsidP="00030840">
      <w:pPr>
        <w:adjustRightInd w:val="0"/>
        <w:ind w:left="480" w:hanging="480"/>
        <w:jc w:val="both"/>
        <w:rPr>
          <w:rFonts w:cs="Times New Roman"/>
          <w:noProof/>
        </w:rPr>
      </w:pPr>
      <w:r w:rsidRPr="00030840">
        <w:rPr>
          <w:rFonts w:cs="Times New Roman"/>
          <w:noProof/>
        </w:rPr>
        <w:t xml:space="preserve">Radhika, J., Poomalai, G., Nalini, S. J., &amp; Revathi, R. (2020). Effectiveness of </w:t>
      </w:r>
      <w:r w:rsidR="00030840" w:rsidRPr="00030840">
        <w:rPr>
          <w:rFonts w:cs="Times New Roman"/>
          <w:noProof/>
        </w:rPr>
        <w:t>B</w:t>
      </w:r>
      <w:r w:rsidRPr="00030840">
        <w:rPr>
          <w:rFonts w:cs="Times New Roman"/>
          <w:noProof/>
        </w:rPr>
        <w:t>uerger-</w:t>
      </w:r>
      <w:r w:rsidR="00030840" w:rsidRPr="00030840">
        <w:rPr>
          <w:rFonts w:cs="Times New Roman"/>
          <w:noProof/>
        </w:rPr>
        <w:t>A</w:t>
      </w:r>
      <w:r w:rsidRPr="00030840">
        <w:rPr>
          <w:rFonts w:cs="Times New Roman"/>
          <w:noProof/>
        </w:rPr>
        <w:t xml:space="preserve">llen exercise on lower extremity perfusion and peripheral neuropathy symptoms among patients with diabetes mellitus. </w:t>
      </w:r>
      <w:r w:rsidRPr="00030840">
        <w:rPr>
          <w:rFonts w:cs="Times New Roman"/>
          <w:i/>
          <w:iCs/>
          <w:noProof/>
        </w:rPr>
        <w:t>Iranian Journal of Nursing and Midwifery Research</w:t>
      </w:r>
      <w:r w:rsidRPr="00030840">
        <w:rPr>
          <w:rFonts w:cs="Times New Roman"/>
          <w:noProof/>
        </w:rPr>
        <w:t xml:space="preserve">, </w:t>
      </w:r>
      <w:r w:rsidRPr="00030840">
        <w:rPr>
          <w:rFonts w:cs="Times New Roman"/>
          <w:i/>
          <w:iCs/>
          <w:noProof/>
        </w:rPr>
        <w:t>25</w:t>
      </w:r>
      <w:r w:rsidRPr="00030840">
        <w:rPr>
          <w:rFonts w:cs="Times New Roman"/>
          <w:noProof/>
        </w:rPr>
        <w:t>(4), 291–295. https://doi.org/10.4103/ijnmr.IJNMR_63_19</w:t>
      </w:r>
    </w:p>
    <w:p w14:paraId="2F3B0C05"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Rahmaningsih, B. Y., Hidayat, N., &amp; Mahmuda, I. N. N. (2016). </w:t>
      </w:r>
      <w:r w:rsidRPr="00030840">
        <w:rPr>
          <w:rFonts w:cs="Times New Roman"/>
          <w:i/>
          <w:iCs/>
          <w:noProof/>
        </w:rPr>
        <w:t>Hubungan Antara Nilai Ankle Brachial Index Dengan Kejadian Diabetic Foot Ulcer Pada Penderita Diabetes Melitus Tipe 2 Di Rsud Dr. Moewardi Surakarta</w:t>
      </w:r>
      <w:r w:rsidRPr="00030840">
        <w:rPr>
          <w:rFonts w:cs="Times New Roman"/>
          <w:noProof/>
        </w:rPr>
        <w:t>. 19.</w:t>
      </w:r>
    </w:p>
    <w:p w14:paraId="13CBADCD" w14:textId="72489350" w:rsidR="00BA0A9E" w:rsidRPr="00030840" w:rsidRDefault="00BA0A9E" w:rsidP="00030840">
      <w:pPr>
        <w:adjustRightInd w:val="0"/>
        <w:ind w:left="480" w:hanging="480"/>
        <w:jc w:val="both"/>
        <w:rPr>
          <w:rFonts w:cs="Times New Roman"/>
          <w:noProof/>
        </w:rPr>
      </w:pPr>
      <w:r w:rsidRPr="00030840">
        <w:rPr>
          <w:rFonts w:cs="Times New Roman"/>
          <w:noProof/>
        </w:rPr>
        <w:t>Rikesdas</w:t>
      </w:r>
      <w:r w:rsidR="004F4673">
        <w:rPr>
          <w:rFonts w:cs="Times New Roman"/>
          <w:noProof/>
        </w:rPr>
        <w:t xml:space="preserve"> </w:t>
      </w:r>
      <w:r w:rsidRPr="00030840">
        <w:rPr>
          <w:rFonts w:cs="Times New Roman"/>
          <w:noProof/>
        </w:rPr>
        <w:t xml:space="preserve">Jatim. (2018). </w:t>
      </w:r>
      <w:r w:rsidRPr="00030840">
        <w:rPr>
          <w:rFonts w:cs="Times New Roman"/>
          <w:i/>
          <w:iCs/>
          <w:noProof/>
        </w:rPr>
        <w:t>Hasil utama riskesdas 2018 provinsi jawa timur</w:t>
      </w:r>
      <w:r w:rsidRPr="00030840">
        <w:rPr>
          <w:rFonts w:cs="Times New Roman"/>
          <w:noProof/>
        </w:rPr>
        <w:t>. 1–82.</w:t>
      </w:r>
    </w:p>
    <w:p w14:paraId="07D75FB4"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Riskesdas. (2018). </w:t>
      </w:r>
      <w:r w:rsidRPr="00030840">
        <w:rPr>
          <w:rFonts w:cs="Times New Roman"/>
          <w:i/>
          <w:iCs/>
          <w:noProof/>
        </w:rPr>
        <w:t>HASIL UTAMA RISKESDAS 2018</w:t>
      </w:r>
      <w:r w:rsidRPr="00030840">
        <w:rPr>
          <w:rFonts w:cs="Times New Roman"/>
          <w:noProof/>
        </w:rPr>
        <w:t>.</w:t>
      </w:r>
    </w:p>
    <w:p w14:paraId="6C7F21C7"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Rosales-Velderrain, A., Padilla, M., Choe, C.H., &amp;, &amp; Hargens, A. R. (2013). Increased microvascular flow and foot sensation with mild continuous external compression. </w:t>
      </w:r>
      <w:r w:rsidRPr="00030840">
        <w:rPr>
          <w:rFonts w:cs="Times New Roman"/>
          <w:i/>
          <w:iCs/>
          <w:noProof/>
        </w:rPr>
        <w:t>Physiological Reports</w:t>
      </w:r>
      <w:r w:rsidRPr="00030840">
        <w:rPr>
          <w:rFonts w:cs="Times New Roman"/>
          <w:noProof/>
        </w:rPr>
        <w:t xml:space="preserve">, </w:t>
      </w:r>
      <w:r w:rsidRPr="00030840">
        <w:rPr>
          <w:rFonts w:cs="Times New Roman"/>
          <w:i/>
          <w:iCs/>
          <w:noProof/>
        </w:rPr>
        <w:t>1</w:t>
      </w:r>
      <w:r w:rsidRPr="00030840">
        <w:rPr>
          <w:rFonts w:cs="Times New Roman"/>
          <w:noProof/>
        </w:rPr>
        <w:t>(7), e0057001.</w:t>
      </w:r>
    </w:p>
    <w:p w14:paraId="643FC1A2"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Salam, A. Y., &amp; Laili, N. (2020). Efek Buerger Allen Exercise terhadap Perubahan Nilai ABI (Ankle Brachial Index) Pasien Diabetes Tipe II. </w:t>
      </w:r>
      <w:r w:rsidRPr="00030840">
        <w:rPr>
          <w:rFonts w:cs="Times New Roman"/>
          <w:i/>
          <w:iCs/>
          <w:noProof/>
        </w:rPr>
        <w:t>JI-KES (Jurnal Ilmu Kesehatan)</w:t>
      </w:r>
      <w:r w:rsidRPr="00030840">
        <w:rPr>
          <w:rFonts w:cs="Times New Roman"/>
          <w:noProof/>
        </w:rPr>
        <w:t xml:space="preserve">, </w:t>
      </w:r>
      <w:r w:rsidRPr="00030840">
        <w:rPr>
          <w:rFonts w:cs="Times New Roman"/>
          <w:i/>
          <w:iCs/>
          <w:noProof/>
        </w:rPr>
        <w:t>3</w:t>
      </w:r>
      <w:r w:rsidRPr="00030840">
        <w:rPr>
          <w:rFonts w:cs="Times New Roman"/>
          <w:noProof/>
        </w:rPr>
        <w:t>(2), 64–70. https://doi.org/10.33006/ji-kes.v3i2.149</w:t>
      </w:r>
    </w:p>
    <w:p w14:paraId="7CF444E1"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Sandra Pebrianti, Suriadi, Y. S. (2017). Pengaruh Buerger Allen Exercise Terhadap Ankle Brachial Index (ABI) Pada Pasien Ulkus Kaki Diabetik Di RSU dr. Slamet Garut. </w:t>
      </w:r>
      <w:r w:rsidRPr="00030840">
        <w:rPr>
          <w:rFonts w:cs="Times New Roman"/>
          <w:i/>
          <w:iCs/>
          <w:noProof/>
        </w:rPr>
        <w:t>Keperawatan Universitas Muhammadiyah Jakarta</w:t>
      </w:r>
      <w:r w:rsidRPr="00030840">
        <w:rPr>
          <w:rFonts w:cs="Times New Roman"/>
          <w:noProof/>
        </w:rPr>
        <w:t>.</w:t>
      </w:r>
    </w:p>
    <w:p w14:paraId="4203748F" w14:textId="34209F99" w:rsidR="00BA0A9E" w:rsidRPr="00030840" w:rsidRDefault="00BA0A9E" w:rsidP="00030840">
      <w:pPr>
        <w:adjustRightInd w:val="0"/>
        <w:ind w:left="480" w:hanging="480"/>
        <w:jc w:val="both"/>
        <w:rPr>
          <w:rFonts w:cs="Times New Roman"/>
          <w:noProof/>
        </w:rPr>
      </w:pPr>
      <w:r w:rsidRPr="00030840">
        <w:rPr>
          <w:rFonts w:cs="Times New Roman"/>
          <w:noProof/>
        </w:rPr>
        <w:t xml:space="preserve">Sathya, K., &amp; Karthi, R. (2019). A Study to Assess the Effectiveness of Buerger Allen Exercise to Prevent Risk of Diabetic Foot by Improving Lower Extremity Perfusion among Clients With Type-2 Diabetes Mellitus in Selected Hospitals at Villupuram District, Tamilnadu. </w:t>
      </w:r>
      <w:r w:rsidRPr="00030840">
        <w:rPr>
          <w:rFonts w:cs="Times New Roman"/>
          <w:i/>
          <w:iCs/>
          <w:noProof/>
        </w:rPr>
        <w:t>International Journal of Research and Review</w:t>
      </w:r>
      <w:r w:rsidRPr="00030840">
        <w:rPr>
          <w:rFonts w:cs="Times New Roman"/>
          <w:noProof/>
        </w:rPr>
        <w:t xml:space="preserve">, </w:t>
      </w:r>
      <w:r w:rsidRPr="00030840">
        <w:rPr>
          <w:rFonts w:cs="Times New Roman"/>
          <w:i/>
          <w:iCs/>
          <w:noProof/>
        </w:rPr>
        <w:t>6</w:t>
      </w:r>
      <w:r w:rsidRPr="00030840">
        <w:rPr>
          <w:rFonts w:cs="Times New Roman"/>
          <w:noProof/>
        </w:rPr>
        <w:t>(March), 83–88.</w:t>
      </w:r>
    </w:p>
    <w:p w14:paraId="199B5F81"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Sherwood, L. (2016). </w:t>
      </w:r>
      <w:r w:rsidRPr="00030840">
        <w:rPr>
          <w:rFonts w:cs="Times New Roman"/>
          <w:i/>
          <w:iCs/>
          <w:noProof/>
        </w:rPr>
        <w:t>Fisiologi Manusia: Dari Sel ke Sistem</w:t>
      </w:r>
      <w:r w:rsidRPr="00030840">
        <w:rPr>
          <w:rFonts w:cs="Times New Roman"/>
          <w:noProof/>
        </w:rPr>
        <w:t xml:space="preserve"> (8th ed.). Buku Kedokteran EGC.</w:t>
      </w:r>
    </w:p>
    <w:p w14:paraId="78AB8B43"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Supriyadi. (2018). Pengaruh Buerger Allen Exercise Terhadap Ankle Brachial Index dan Kadar Gula Darah Sewaktu pada Penderita Diabetes Melitus Tipe 2 di Puskesmas Wilayah Kecamatan Nganjuk. </w:t>
      </w:r>
      <w:r w:rsidRPr="00030840">
        <w:rPr>
          <w:rFonts w:cs="Times New Roman"/>
          <w:i/>
          <w:iCs/>
          <w:noProof/>
        </w:rPr>
        <w:t>Research Repository UMY</w:t>
      </w:r>
      <w:r w:rsidRPr="00030840">
        <w:rPr>
          <w:rFonts w:cs="Times New Roman"/>
          <w:noProof/>
        </w:rPr>
        <w:t>.</w:t>
      </w:r>
    </w:p>
    <w:p w14:paraId="680A7A68" w14:textId="670B6C6B" w:rsidR="00BA0A9E" w:rsidRPr="00030840" w:rsidRDefault="00BA0A9E" w:rsidP="00030840">
      <w:pPr>
        <w:adjustRightInd w:val="0"/>
        <w:ind w:left="480" w:hanging="480"/>
        <w:jc w:val="both"/>
        <w:rPr>
          <w:rFonts w:cs="Times New Roman"/>
          <w:noProof/>
        </w:rPr>
      </w:pPr>
      <w:r w:rsidRPr="00030840">
        <w:rPr>
          <w:rFonts w:cs="Times New Roman"/>
          <w:noProof/>
        </w:rPr>
        <w:lastRenderedPageBreak/>
        <w:t>Turan, Y., Ertugrul, B.M., Lipsky, B. A., &amp; Bayraktar, K. (2015). Does Ph</w:t>
      </w:r>
      <w:r w:rsidR="00030840" w:rsidRPr="00030840">
        <w:rPr>
          <w:rFonts w:cs="Times New Roman"/>
          <w:noProof/>
        </w:rPr>
        <w:t>y</w:t>
      </w:r>
      <w:r w:rsidRPr="00030840">
        <w:rPr>
          <w:rFonts w:cs="Times New Roman"/>
          <w:noProof/>
        </w:rPr>
        <w:t xml:space="preserve">sical Therapy and Rehabilitation Improve Outcome for Diabetic Foot Ulcers. </w:t>
      </w:r>
      <w:r w:rsidRPr="00030840">
        <w:rPr>
          <w:rFonts w:cs="Times New Roman"/>
          <w:i/>
          <w:iCs/>
          <w:noProof/>
        </w:rPr>
        <w:t>World J Experimental Med</w:t>
      </w:r>
      <w:r w:rsidRPr="00030840">
        <w:rPr>
          <w:rFonts w:cs="Times New Roman"/>
          <w:noProof/>
        </w:rPr>
        <w:t xml:space="preserve">, </w:t>
      </w:r>
      <w:r w:rsidRPr="00030840">
        <w:rPr>
          <w:rFonts w:cs="Times New Roman"/>
          <w:i/>
          <w:iCs/>
          <w:noProof/>
        </w:rPr>
        <w:t>5</w:t>
      </w:r>
      <w:r w:rsidRPr="00030840">
        <w:rPr>
          <w:rFonts w:cs="Times New Roman"/>
          <w:noProof/>
        </w:rPr>
        <w:t>(2), 130–139.</w:t>
      </w:r>
    </w:p>
    <w:p w14:paraId="7506C55D" w14:textId="77777777" w:rsidR="00BA0A9E" w:rsidRPr="00030840" w:rsidRDefault="00BA0A9E" w:rsidP="00030840">
      <w:pPr>
        <w:adjustRightInd w:val="0"/>
        <w:ind w:left="480" w:hanging="480"/>
        <w:jc w:val="both"/>
        <w:rPr>
          <w:rFonts w:cs="Times New Roman"/>
          <w:noProof/>
        </w:rPr>
      </w:pPr>
      <w:r w:rsidRPr="00030840">
        <w:rPr>
          <w:rFonts w:cs="Times New Roman"/>
          <w:noProof/>
        </w:rPr>
        <w:t xml:space="preserve">wahyuni. (2013). </w:t>
      </w:r>
      <w:r w:rsidRPr="00030840">
        <w:rPr>
          <w:rFonts w:cs="Times New Roman"/>
          <w:i/>
          <w:iCs/>
          <w:noProof/>
        </w:rPr>
        <w:t>Ankle Brachial Index Sesudah Senam Kaki Diabetus Pada Penderita Diabetes Militus Tipe 2</w:t>
      </w:r>
      <w:r w:rsidRPr="00030840">
        <w:rPr>
          <w:rFonts w:cs="Times New Roman"/>
          <w:noProof/>
        </w:rPr>
        <w:t xml:space="preserve">. </w:t>
      </w:r>
      <w:r w:rsidRPr="00030840">
        <w:rPr>
          <w:rFonts w:cs="Times New Roman"/>
          <w:i/>
          <w:iCs/>
          <w:noProof/>
        </w:rPr>
        <w:t>2</w:t>
      </w:r>
      <w:r w:rsidRPr="00030840">
        <w:rPr>
          <w:rFonts w:cs="Times New Roman"/>
          <w:noProof/>
        </w:rPr>
        <w:t>(4), 143–151.</w:t>
      </w:r>
    </w:p>
    <w:p w14:paraId="1FCE7BF8" w14:textId="77777777" w:rsidR="00BA0A9E" w:rsidRPr="00030840" w:rsidRDefault="00BA0A9E" w:rsidP="00030840">
      <w:pPr>
        <w:adjustRightInd w:val="0"/>
        <w:ind w:left="480" w:hanging="480"/>
        <w:jc w:val="both"/>
        <w:rPr>
          <w:noProof/>
        </w:rPr>
      </w:pPr>
      <w:r w:rsidRPr="00030840">
        <w:rPr>
          <w:rFonts w:cs="Times New Roman"/>
          <w:noProof/>
        </w:rPr>
        <w:t xml:space="preserve">WHO. (2016). </w:t>
      </w:r>
      <w:r w:rsidRPr="00030840">
        <w:rPr>
          <w:rFonts w:cs="Times New Roman"/>
          <w:i/>
          <w:iCs/>
          <w:noProof/>
        </w:rPr>
        <w:t>Global Report On Diabetes. France: World Health Organization</w:t>
      </w:r>
      <w:r w:rsidRPr="00030840">
        <w:rPr>
          <w:rFonts w:cs="Times New Roman"/>
          <w:noProof/>
        </w:rPr>
        <w:t>. Diakses pada Februari,2021.</w:t>
      </w:r>
    </w:p>
    <w:p w14:paraId="19D902BB" w14:textId="19896AF5" w:rsidR="00C1583A" w:rsidRPr="00030840" w:rsidRDefault="00BA0A9E" w:rsidP="00030840">
      <w:pPr>
        <w:pStyle w:val="Heading1"/>
        <w:tabs>
          <w:tab w:val="left" w:pos="6190"/>
        </w:tabs>
        <w:jc w:val="both"/>
        <w:rPr>
          <w:sz w:val="22"/>
          <w:szCs w:val="22"/>
        </w:rPr>
      </w:pPr>
      <w:r w:rsidRPr="00030840">
        <w:rPr>
          <w:sz w:val="22"/>
          <w:szCs w:val="22"/>
        </w:rPr>
        <w:fldChar w:fldCharType="end"/>
      </w:r>
      <w:r w:rsidR="00C1583A" w:rsidRPr="00030840">
        <w:rPr>
          <w:sz w:val="22"/>
          <w:szCs w:val="22"/>
        </w:rPr>
        <w:tab/>
      </w:r>
    </w:p>
    <w:sectPr w:rsidR="00C1583A" w:rsidRPr="00030840">
      <w:headerReference w:type="default" r:id="rId13"/>
      <w:footerReference w:type="default" r:id="rId14"/>
      <w:pgSz w:w="11910" w:h="16840"/>
      <w:pgMar w:top="1440" w:right="1300" w:bottom="1900" w:left="1300" w:header="818" w:footer="1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8DF27" w14:textId="77777777" w:rsidR="005F319E" w:rsidRDefault="005F319E">
      <w:r>
        <w:separator/>
      </w:r>
    </w:p>
  </w:endnote>
  <w:endnote w:type="continuationSeparator" w:id="0">
    <w:p w14:paraId="49D81FA8" w14:textId="77777777" w:rsidR="005F319E" w:rsidRDefault="005F3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B2356" w14:textId="77777777" w:rsidR="00577987" w:rsidRDefault="00866D0C">
    <w:pPr>
      <w:pStyle w:val="BodyText"/>
      <w:spacing w:line="14" w:lineRule="auto"/>
      <w:rPr>
        <w:sz w:val="20"/>
      </w:rPr>
    </w:pPr>
    <w:r>
      <w:rPr>
        <w:noProof/>
      </w:rPr>
      <w:drawing>
        <wp:anchor distT="0" distB="0" distL="0" distR="0" simplePos="0" relativeHeight="251660288" behindDoc="1" locked="0" layoutInCell="1" allowOverlap="1" wp14:anchorId="669E407B" wp14:editId="601C9868">
          <wp:simplePos x="0" y="0"/>
          <wp:positionH relativeFrom="page">
            <wp:posOffset>961389</wp:posOffset>
          </wp:positionH>
          <wp:positionV relativeFrom="page">
            <wp:posOffset>9512300</wp:posOffset>
          </wp:positionV>
          <wp:extent cx="838835" cy="295275"/>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838835" cy="295275"/>
                  </a:xfrm>
                  <a:prstGeom prst="rect">
                    <a:avLst/>
                  </a:prstGeom>
                </pic:spPr>
              </pic:pic>
            </a:graphicData>
          </a:graphic>
        </wp:anchor>
      </w:drawing>
    </w:r>
    <w:r>
      <w:rPr>
        <w:noProof/>
      </w:rPr>
      <mc:AlternateContent>
        <mc:Choice Requires="wps">
          <w:drawing>
            <wp:anchor distT="0" distB="0" distL="114300" distR="114300" simplePos="0" relativeHeight="251661312" behindDoc="1" locked="0" layoutInCell="1" allowOverlap="1" wp14:anchorId="440FB2EF" wp14:editId="29505CE8">
              <wp:simplePos x="0" y="0"/>
              <wp:positionH relativeFrom="page">
                <wp:posOffset>1887855</wp:posOffset>
              </wp:positionH>
              <wp:positionV relativeFrom="page">
                <wp:posOffset>9471660</wp:posOffset>
              </wp:positionV>
              <wp:extent cx="2475230" cy="38290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230"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68BEE" w14:textId="77777777" w:rsidR="00577987" w:rsidRDefault="00866D0C">
                          <w:pPr>
                            <w:spacing w:before="20"/>
                            <w:ind w:left="22" w:right="1527" w:hanging="3"/>
                            <w:rPr>
                              <w:sz w:val="16"/>
                            </w:rPr>
                          </w:pPr>
                          <w:r>
                            <w:rPr>
                              <w:sz w:val="16"/>
                            </w:rPr>
                            <w:t>This is an Open Access article</w:t>
                          </w:r>
                          <w:r>
                            <w:rPr>
                              <w:spacing w:val="1"/>
                              <w:sz w:val="16"/>
                            </w:rPr>
                            <w:t xml:space="preserve"> </w:t>
                          </w:r>
                          <w:r>
                            <w:rPr>
                              <w:sz w:val="16"/>
                            </w:rPr>
                            <w:t>Distributed</w:t>
                          </w:r>
                          <w:r>
                            <w:rPr>
                              <w:spacing w:val="-2"/>
                              <w:sz w:val="16"/>
                            </w:rPr>
                            <w:t xml:space="preserve"> </w:t>
                          </w:r>
                          <w:r>
                            <w:rPr>
                              <w:sz w:val="16"/>
                            </w:rPr>
                            <w:t>under</w:t>
                          </w:r>
                          <w:r>
                            <w:rPr>
                              <w:spacing w:val="-3"/>
                              <w:sz w:val="16"/>
                            </w:rPr>
                            <w:t xml:space="preserve"> </w:t>
                          </w:r>
                          <w:r>
                            <w:rPr>
                              <w:sz w:val="16"/>
                            </w:rPr>
                            <w:t>the</w:t>
                          </w:r>
                          <w:r>
                            <w:rPr>
                              <w:spacing w:val="-3"/>
                              <w:sz w:val="16"/>
                            </w:rPr>
                            <w:t xml:space="preserve"> </w:t>
                          </w:r>
                          <w:r>
                            <w:rPr>
                              <w:sz w:val="16"/>
                            </w:rPr>
                            <w:t>terms</w:t>
                          </w:r>
                          <w:r>
                            <w:rPr>
                              <w:spacing w:val="-4"/>
                              <w:sz w:val="16"/>
                            </w:rPr>
                            <w:t xml:space="preserve"> </w:t>
                          </w:r>
                          <w:r>
                            <w:rPr>
                              <w:sz w:val="16"/>
                            </w:rPr>
                            <w:t>of</w:t>
                          </w:r>
                          <w:r>
                            <w:rPr>
                              <w:spacing w:val="-2"/>
                              <w:sz w:val="16"/>
                            </w:rPr>
                            <w:t xml:space="preserve"> </w:t>
                          </w:r>
                          <w:r>
                            <w:rPr>
                              <w:sz w:val="16"/>
                            </w:rPr>
                            <w:t>the</w:t>
                          </w:r>
                        </w:p>
                        <w:p w14:paraId="7F0322FE" w14:textId="77777777" w:rsidR="00577987" w:rsidRDefault="00866D0C">
                          <w:pPr>
                            <w:spacing w:line="187" w:lineRule="exact"/>
                            <w:ind w:left="20"/>
                            <w:rPr>
                              <w:sz w:val="16"/>
                            </w:rPr>
                          </w:pPr>
                          <w:r>
                            <w:rPr>
                              <w:color w:val="4682B4"/>
                              <w:sz w:val="16"/>
                            </w:rPr>
                            <w:t>Creative</w:t>
                          </w:r>
                          <w:r>
                            <w:rPr>
                              <w:color w:val="4682B4"/>
                              <w:spacing w:val="-2"/>
                              <w:sz w:val="16"/>
                            </w:rPr>
                            <w:t xml:space="preserve"> </w:t>
                          </w:r>
                          <w:r>
                            <w:rPr>
                              <w:color w:val="4682B4"/>
                              <w:sz w:val="16"/>
                            </w:rPr>
                            <w:t>Commons</w:t>
                          </w:r>
                          <w:r>
                            <w:rPr>
                              <w:color w:val="4682B4"/>
                              <w:spacing w:val="-5"/>
                              <w:sz w:val="16"/>
                            </w:rPr>
                            <w:t xml:space="preserve"> </w:t>
                          </w:r>
                          <w:r>
                            <w:rPr>
                              <w:color w:val="4682B4"/>
                              <w:sz w:val="16"/>
                            </w:rPr>
                            <w:t>Attribution</w:t>
                          </w:r>
                          <w:r>
                            <w:rPr>
                              <w:color w:val="4682B4"/>
                              <w:spacing w:val="-4"/>
                              <w:sz w:val="16"/>
                            </w:rPr>
                            <w:t xml:space="preserve"> </w:t>
                          </w:r>
                          <w:r>
                            <w:rPr>
                              <w:color w:val="4682B4"/>
                              <w:sz w:val="16"/>
                            </w:rPr>
                            <w:t>4.0</w:t>
                          </w:r>
                          <w:r>
                            <w:rPr>
                              <w:color w:val="4682B4"/>
                              <w:spacing w:val="-3"/>
                              <w:sz w:val="16"/>
                            </w:rPr>
                            <w:t xml:space="preserve"> </w:t>
                          </w:r>
                          <w:r>
                            <w:rPr>
                              <w:color w:val="4682B4"/>
                              <w:sz w:val="16"/>
                            </w:rPr>
                            <w:t>International</w:t>
                          </w:r>
                          <w:r>
                            <w:rPr>
                              <w:color w:val="4682B4"/>
                              <w:spacing w:val="-7"/>
                              <w:sz w:val="16"/>
                            </w:rPr>
                            <w:t xml:space="preserve"> </w:t>
                          </w:r>
                          <w:r>
                            <w:rPr>
                              <w:color w:val="4682B4"/>
                              <w:sz w:val="16"/>
                            </w:rPr>
                            <w:t>License</w:t>
                          </w:r>
                          <w:r>
                            <w:rPr>
                              <w:color w:val="212121"/>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FB2EF" id="_x0000_t202" coordsize="21600,21600" o:spt="202" path="m,l,21600r21600,l21600,xe">
              <v:stroke joinstyle="miter"/>
              <v:path gradientshapeok="t" o:connecttype="rect"/>
            </v:shapetype>
            <v:shape id="Text Box 2" o:spid="_x0000_s1027" type="#_x0000_t202" style="position:absolute;margin-left:148.65pt;margin-top:745.8pt;width:194.9pt;height:30.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" filled="f" stroked="f">
              <v:textbox inset="0,0,0,0">
                <w:txbxContent>
                  <w:p w14:paraId="5F168BEE" w14:textId="77777777" w:rsidR="00577987" w:rsidRDefault="00866D0C">
                    <w:pPr>
                      <w:spacing w:before="20"/>
                      <w:ind w:left="22" w:right="1527" w:hanging="3"/>
                      <w:rPr>
                        <w:sz w:val="16"/>
                      </w:rPr>
                    </w:pPr>
                    <w:r>
                      <w:rPr>
                        <w:sz w:val="16"/>
                      </w:rPr>
                      <w:t>This is an Open Access article</w:t>
                    </w:r>
                    <w:r>
                      <w:rPr>
                        <w:spacing w:val="1"/>
                        <w:sz w:val="16"/>
                      </w:rPr>
                      <w:t xml:space="preserve"> </w:t>
                    </w:r>
                    <w:r>
                      <w:rPr>
                        <w:sz w:val="16"/>
                      </w:rPr>
                      <w:t>Distributed</w:t>
                    </w:r>
                    <w:r>
                      <w:rPr>
                        <w:spacing w:val="-2"/>
                        <w:sz w:val="16"/>
                      </w:rPr>
                      <w:t xml:space="preserve"> </w:t>
                    </w:r>
                    <w:r>
                      <w:rPr>
                        <w:sz w:val="16"/>
                      </w:rPr>
                      <w:t>under</w:t>
                    </w:r>
                    <w:r>
                      <w:rPr>
                        <w:spacing w:val="-3"/>
                        <w:sz w:val="16"/>
                      </w:rPr>
                      <w:t xml:space="preserve"> </w:t>
                    </w:r>
                    <w:r>
                      <w:rPr>
                        <w:sz w:val="16"/>
                      </w:rPr>
                      <w:t>the</w:t>
                    </w:r>
                    <w:r>
                      <w:rPr>
                        <w:spacing w:val="-3"/>
                        <w:sz w:val="16"/>
                      </w:rPr>
                      <w:t xml:space="preserve"> </w:t>
                    </w:r>
                    <w:r>
                      <w:rPr>
                        <w:sz w:val="16"/>
                      </w:rPr>
                      <w:t>terms</w:t>
                    </w:r>
                    <w:r>
                      <w:rPr>
                        <w:spacing w:val="-4"/>
                        <w:sz w:val="16"/>
                      </w:rPr>
                      <w:t xml:space="preserve"> </w:t>
                    </w:r>
                    <w:r>
                      <w:rPr>
                        <w:sz w:val="16"/>
                      </w:rPr>
                      <w:t>of</w:t>
                    </w:r>
                    <w:r>
                      <w:rPr>
                        <w:spacing w:val="-2"/>
                        <w:sz w:val="16"/>
                      </w:rPr>
                      <w:t xml:space="preserve"> </w:t>
                    </w:r>
                    <w:r>
                      <w:rPr>
                        <w:sz w:val="16"/>
                      </w:rPr>
                      <w:t>the</w:t>
                    </w:r>
                  </w:p>
                  <w:p w14:paraId="7F0322FE" w14:textId="77777777" w:rsidR="00577987" w:rsidRDefault="00866D0C">
                    <w:pPr>
                      <w:spacing w:line="187" w:lineRule="exact"/>
                      <w:ind w:left="20"/>
                      <w:rPr>
                        <w:sz w:val="16"/>
                      </w:rPr>
                    </w:pPr>
                    <w:r>
                      <w:rPr>
                        <w:color w:val="4682B4"/>
                        <w:sz w:val="16"/>
                      </w:rPr>
                      <w:t>Creative</w:t>
                    </w:r>
                    <w:r>
                      <w:rPr>
                        <w:color w:val="4682B4"/>
                        <w:spacing w:val="-2"/>
                        <w:sz w:val="16"/>
                      </w:rPr>
                      <w:t xml:space="preserve"> </w:t>
                    </w:r>
                    <w:r>
                      <w:rPr>
                        <w:color w:val="4682B4"/>
                        <w:sz w:val="16"/>
                      </w:rPr>
                      <w:t>Commons</w:t>
                    </w:r>
                    <w:r>
                      <w:rPr>
                        <w:color w:val="4682B4"/>
                        <w:spacing w:val="-5"/>
                        <w:sz w:val="16"/>
                      </w:rPr>
                      <w:t xml:space="preserve"> </w:t>
                    </w:r>
                    <w:r>
                      <w:rPr>
                        <w:color w:val="4682B4"/>
                        <w:sz w:val="16"/>
                      </w:rPr>
                      <w:t>Attribution</w:t>
                    </w:r>
                    <w:r>
                      <w:rPr>
                        <w:color w:val="4682B4"/>
                        <w:spacing w:val="-4"/>
                        <w:sz w:val="16"/>
                      </w:rPr>
                      <w:t xml:space="preserve"> </w:t>
                    </w:r>
                    <w:r>
                      <w:rPr>
                        <w:color w:val="4682B4"/>
                        <w:sz w:val="16"/>
                      </w:rPr>
                      <w:t>4.0</w:t>
                    </w:r>
                    <w:r>
                      <w:rPr>
                        <w:color w:val="4682B4"/>
                        <w:spacing w:val="-3"/>
                        <w:sz w:val="16"/>
                      </w:rPr>
                      <w:t xml:space="preserve"> </w:t>
                    </w:r>
                    <w:r>
                      <w:rPr>
                        <w:color w:val="4682B4"/>
                        <w:sz w:val="16"/>
                      </w:rPr>
                      <w:t>International</w:t>
                    </w:r>
                    <w:r>
                      <w:rPr>
                        <w:color w:val="4682B4"/>
                        <w:spacing w:val="-7"/>
                        <w:sz w:val="16"/>
                      </w:rPr>
                      <w:t xml:space="preserve"> </w:t>
                    </w:r>
                    <w:r>
                      <w:rPr>
                        <w:color w:val="4682B4"/>
                        <w:sz w:val="16"/>
                      </w:rPr>
                      <w:t>License</w:t>
                    </w:r>
                    <w:r>
                      <w:rPr>
                        <w:color w:val="212121"/>
                        <w:sz w:val="16"/>
                      </w:rPr>
                      <w:t>.</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0B090135" wp14:editId="73800852">
              <wp:simplePos x="0" y="0"/>
              <wp:positionH relativeFrom="page">
                <wp:posOffset>6539230</wp:posOffset>
              </wp:positionH>
              <wp:positionV relativeFrom="page">
                <wp:posOffset>9855200</wp:posOffset>
              </wp:positionV>
              <wp:extent cx="1473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DF527" w14:textId="77777777" w:rsidR="00577987" w:rsidRDefault="00866D0C">
                          <w:pPr>
                            <w:pStyle w:val="BodyText"/>
                            <w:spacing w:line="245" w:lineRule="exact"/>
                            <w:ind w:left="60"/>
                            <w:rPr>
                              <w:rFonts w:ascii="Calibri"/>
                            </w:rPr>
                          </w:pPr>
                          <w:r>
                            <w:fldChar w:fldCharType="begin"/>
                          </w:r>
                          <w:r>
                            <w:rPr>
                              <w:rFonts w:ascii="Calibri"/>
                            </w:rPr>
                            <w:instrText xml:space="preserve"> PAGE </w:instrText>
                          </w:r>
                          <w:r>
                            <w:fldChar w:fldCharType="separate"/>
                          </w:r>
                          <w: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90135" id="Text Box 1" o:spid="_x0000_s1028" type="#_x0000_t202" style="position:absolute;margin-left:514.9pt;margin-top:776pt;width:11.6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" filled="f" stroked="f">
              <v:textbox inset="0,0,0,0">
                <w:txbxContent>
                  <w:p w14:paraId="766DF527" w14:textId="77777777" w:rsidR="00577987" w:rsidRDefault="00866D0C">
                    <w:pPr>
                      <w:pStyle w:val="BodyText"/>
                      <w:spacing w:line="245" w:lineRule="exact"/>
                      <w:ind w:left="60"/>
                      <w:rPr>
                        <w:rFonts w:ascii="Calibri"/>
                      </w:rPr>
                    </w:pPr>
                    <w:r>
                      <w:fldChar w:fldCharType="begin"/>
                    </w:r>
                    <w:r>
                      <w:rPr>
                        <w:rFonts w:ascii="Calibri"/>
                      </w:rPr>
                      <w:instrText xml:space="preserve"> PAGE </w:instrText>
                    </w:r>
                    <w:r>
                      <w:fldChar w:fldCharType="separate"/>
                    </w:r>
                    <w: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5EECC" w14:textId="77777777" w:rsidR="005F319E" w:rsidRDefault="005F319E">
      <w:r>
        <w:separator/>
      </w:r>
    </w:p>
  </w:footnote>
  <w:footnote w:type="continuationSeparator" w:id="0">
    <w:p w14:paraId="0C49E33A" w14:textId="77777777" w:rsidR="005F319E" w:rsidRDefault="005F3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8428A" w14:textId="77777777" w:rsidR="00577987" w:rsidRDefault="00866D0C">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125E94C4" wp14:editId="517DEA9C">
              <wp:simplePos x="0" y="0"/>
              <wp:positionH relativeFrom="page">
                <wp:posOffset>970280</wp:posOffset>
              </wp:positionH>
              <wp:positionV relativeFrom="page">
                <wp:posOffset>506730</wp:posOffset>
              </wp:positionV>
              <wp:extent cx="4368165" cy="427990"/>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165" cy="427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21F9E" w14:textId="77777777" w:rsidR="00577987" w:rsidRDefault="00866D0C">
                          <w:pPr>
                            <w:spacing w:before="20"/>
                            <w:ind w:left="20"/>
                            <w:rPr>
                              <w:i/>
                              <w:sz w:val="18"/>
                            </w:rPr>
                          </w:pPr>
                          <w:proofErr w:type="spellStart"/>
                          <w:r>
                            <w:rPr>
                              <w:i/>
                              <w:sz w:val="18"/>
                            </w:rPr>
                            <w:t>Motivasi</w:t>
                          </w:r>
                          <w:proofErr w:type="spellEnd"/>
                          <w:r>
                            <w:rPr>
                              <w:i/>
                              <w:spacing w:val="-5"/>
                              <w:sz w:val="18"/>
                            </w:rPr>
                            <w:t xml:space="preserve"> </w:t>
                          </w:r>
                          <w:r>
                            <w:rPr>
                              <w:i/>
                              <w:sz w:val="18"/>
                            </w:rPr>
                            <w:t>dan</w:t>
                          </w:r>
                          <w:r>
                            <w:rPr>
                              <w:i/>
                              <w:spacing w:val="-5"/>
                              <w:sz w:val="18"/>
                            </w:rPr>
                            <w:t xml:space="preserve"> </w:t>
                          </w:r>
                          <w:proofErr w:type="spellStart"/>
                          <w:r>
                            <w:rPr>
                              <w:i/>
                              <w:sz w:val="18"/>
                            </w:rPr>
                            <w:t>Pengetahuan</w:t>
                          </w:r>
                          <w:proofErr w:type="spellEnd"/>
                          <w:r>
                            <w:rPr>
                              <w:i/>
                              <w:spacing w:val="-5"/>
                              <w:sz w:val="18"/>
                            </w:rPr>
                            <w:t xml:space="preserve"> </w:t>
                          </w:r>
                          <w:proofErr w:type="spellStart"/>
                          <w:r>
                            <w:rPr>
                              <w:i/>
                              <w:sz w:val="18"/>
                            </w:rPr>
                            <w:t>Relawan</w:t>
                          </w:r>
                          <w:proofErr w:type="spellEnd"/>
                          <w:r>
                            <w:rPr>
                              <w:i/>
                              <w:spacing w:val="-5"/>
                              <w:sz w:val="18"/>
                            </w:rPr>
                            <w:t xml:space="preserve"> </w:t>
                          </w:r>
                          <w:proofErr w:type="spellStart"/>
                          <w:r>
                            <w:rPr>
                              <w:i/>
                              <w:sz w:val="18"/>
                            </w:rPr>
                            <w:t>Tentang</w:t>
                          </w:r>
                          <w:proofErr w:type="spellEnd"/>
                          <w:r>
                            <w:rPr>
                              <w:i/>
                              <w:spacing w:val="-5"/>
                              <w:sz w:val="18"/>
                            </w:rPr>
                            <w:t xml:space="preserve"> </w:t>
                          </w:r>
                          <w:proofErr w:type="spellStart"/>
                          <w:r>
                            <w:rPr>
                              <w:i/>
                              <w:sz w:val="18"/>
                            </w:rPr>
                            <w:t>Penanggulangan</w:t>
                          </w:r>
                          <w:proofErr w:type="spellEnd"/>
                          <w:r>
                            <w:rPr>
                              <w:i/>
                              <w:spacing w:val="-5"/>
                              <w:sz w:val="18"/>
                            </w:rPr>
                            <w:t xml:space="preserve"> </w:t>
                          </w:r>
                          <w:proofErr w:type="spellStart"/>
                          <w:r>
                            <w:rPr>
                              <w:i/>
                              <w:sz w:val="18"/>
                            </w:rPr>
                            <w:t>Bencana</w:t>
                          </w:r>
                          <w:proofErr w:type="spellEnd"/>
                        </w:p>
                        <w:p w14:paraId="1183DA93" w14:textId="77777777" w:rsidR="00577987" w:rsidRDefault="00866D0C">
                          <w:pPr>
                            <w:ind w:left="20"/>
                            <w:rPr>
                              <w:sz w:val="18"/>
                            </w:rPr>
                          </w:pPr>
                          <w:r>
                            <w:rPr>
                              <w:sz w:val="18"/>
                            </w:rPr>
                            <w:t>Merina</w:t>
                          </w:r>
                          <w:r>
                            <w:rPr>
                              <w:spacing w:val="-2"/>
                              <w:sz w:val="18"/>
                            </w:rPr>
                            <w:t xml:space="preserve"> </w:t>
                          </w:r>
                          <w:proofErr w:type="spellStart"/>
                          <w:r>
                            <w:rPr>
                              <w:sz w:val="18"/>
                            </w:rPr>
                            <w:t>Widyastuti</w:t>
                          </w:r>
                          <w:proofErr w:type="spellEnd"/>
                          <w:r>
                            <w:rPr>
                              <w:sz w:val="18"/>
                            </w:rPr>
                            <w:t>,</w:t>
                          </w:r>
                          <w:r>
                            <w:rPr>
                              <w:spacing w:val="-3"/>
                              <w:sz w:val="18"/>
                            </w:rPr>
                            <w:t xml:space="preserve"> </w:t>
                          </w:r>
                          <w:proofErr w:type="spellStart"/>
                          <w:r>
                            <w:rPr>
                              <w:sz w:val="18"/>
                            </w:rPr>
                            <w:t>Ninik</w:t>
                          </w:r>
                          <w:proofErr w:type="spellEnd"/>
                          <w:r>
                            <w:rPr>
                              <w:spacing w:val="-3"/>
                              <w:sz w:val="18"/>
                            </w:rPr>
                            <w:t xml:space="preserve"> </w:t>
                          </w:r>
                          <w:proofErr w:type="spellStart"/>
                          <w:r>
                            <w:rPr>
                              <w:sz w:val="18"/>
                            </w:rPr>
                            <w:t>Ambarsari</w:t>
                          </w:r>
                          <w:proofErr w:type="spellEnd"/>
                          <w:r>
                            <w:rPr>
                              <w:sz w:val="18"/>
                            </w:rPr>
                            <w:t>,</w:t>
                          </w:r>
                          <w:r>
                            <w:rPr>
                              <w:spacing w:val="-3"/>
                              <w:sz w:val="18"/>
                            </w:rPr>
                            <w:t xml:space="preserve"> </w:t>
                          </w:r>
                          <w:r>
                            <w:rPr>
                              <w:sz w:val="18"/>
                            </w:rPr>
                            <w:t>Siti</w:t>
                          </w:r>
                          <w:r>
                            <w:rPr>
                              <w:spacing w:val="-2"/>
                              <w:sz w:val="18"/>
                            </w:rPr>
                            <w:t xml:space="preserve"> </w:t>
                          </w:r>
                          <w:r>
                            <w:rPr>
                              <w:sz w:val="18"/>
                            </w:rPr>
                            <w:t>Nur</w:t>
                          </w:r>
                          <w:r>
                            <w:rPr>
                              <w:spacing w:val="-1"/>
                              <w:sz w:val="18"/>
                            </w:rPr>
                            <w:t xml:space="preserve"> </w:t>
                          </w:r>
                          <w:r>
                            <w:rPr>
                              <w:sz w:val="18"/>
                            </w:rPr>
                            <w:t>Jannah,</w:t>
                          </w:r>
                          <w:r>
                            <w:rPr>
                              <w:spacing w:val="-3"/>
                              <w:sz w:val="18"/>
                            </w:rPr>
                            <w:t xml:space="preserve"> </w:t>
                          </w:r>
                          <w:proofErr w:type="spellStart"/>
                          <w:r>
                            <w:rPr>
                              <w:sz w:val="18"/>
                            </w:rPr>
                            <w:t>Sapto</w:t>
                          </w:r>
                          <w:proofErr w:type="spellEnd"/>
                          <w:r>
                            <w:rPr>
                              <w:spacing w:val="-2"/>
                              <w:sz w:val="18"/>
                            </w:rPr>
                            <w:t xml:space="preserve"> </w:t>
                          </w:r>
                          <w:proofErr w:type="spellStart"/>
                          <w:r>
                            <w:rPr>
                              <w:sz w:val="18"/>
                            </w:rPr>
                            <w:t>Dwi</w:t>
                          </w:r>
                          <w:proofErr w:type="spellEnd"/>
                          <w:r>
                            <w:rPr>
                              <w:spacing w:val="-4"/>
                              <w:sz w:val="18"/>
                            </w:rPr>
                            <w:t xml:space="preserve"> </w:t>
                          </w:r>
                          <w:proofErr w:type="spellStart"/>
                          <w:r>
                            <w:rPr>
                              <w:sz w:val="18"/>
                            </w:rPr>
                            <w:t>Anggoro</w:t>
                          </w:r>
                          <w:proofErr w:type="spellEnd"/>
                          <w:r>
                            <w:rPr>
                              <w:sz w:val="18"/>
                            </w:rPr>
                            <w:t>,</w:t>
                          </w:r>
                          <w:r>
                            <w:rPr>
                              <w:spacing w:val="-3"/>
                              <w:sz w:val="18"/>
                            </w:rPr>
                            <w:t xml:space="preserve"> </w:t>
                          </w:r>
                          <w:r>
                            <w:rPr>
                              <w:sz w:val="18"/>
                            </w:rPr>
                            <w:t>Sri</w:t>
                          </w:r>
                          <w:r>
                            <w:rPr>
                              <w:spacing w:val="-3"/>
                              <w:sz w:val="18"/>
                            </w:rPr>
                            <w:t xml:space="preserve"> </w:t>
                          </w:r>
                          <w:proofErr w:type="spellStart"/>
                          <w:r>
                            <w:rPr>
                              <w:sz w:val="18"/>
                            </w:rPr>
                            <w:t>Anik</w:t>
                          </w:r>
                          <w:proofErr w:type="spellEnd"/>
                          <w:r>
                            <w:rPr>
                              <w:spacing w:val="-6"/>
                              <w:sz w:val="18"/>
                            </w:rPr>
                            <w:t xml:space="preserve"> </w:t>
                          </w:r>
                          <w:proofErr w:type="spellStart"/>
                          <w:r>
                            <w:rPr>
                              <w:sz w:val="18"/>
                            </w:rPr>
                            <w:t>Rustini</w:t>
                          </w:r>
                          <w:proofErr w:type="spellEnd"/>
                          <w:r>
                            <w:rPr>
                              <w:spacing w:val="-36"/>
                              <w:sz w:val="18"/>
                            </w:rPr>
                            <w:t xml:space="preserve"> </w:t>
                          </w:r>
                          <w:r>
                            <w:rPr>
                              <w:sz w:val="18"/>
                            </w:rPr>
                            <w:t>Vol.</w:t>
                          </w:r>
                          <w:r>
                            <w:rPr>
                              <w:spacing w:val="-2"/>
                              <w:sz w:val="18"/>
                            </w:rPr>
                            <w:t xml:space="preserve"> </w:t>
                          </w:r>
                          <w:r>
                            <w:rPr>
                              <w:sz w:val="18"/>
                            </w:rPr>
                            <w:t>16</w:t>
                          </w:r>
                          <w:r>
                            <w:rPr>
                              <w:spacing w:val="2"/>
                              <w:sz w:val="18"/>
                            </w:rPr>
                            <w:t xml:space="preserve"> </w:t>
                          </w:r>
                          <w:r>
                            <w:rPr>
                              <w:sz w:val="18"/>
                            </w:rPr>
                            <w:t>No.</w:t>
                          </w:r>
                          <w:r>
                            <w:rPr>
                              <w:spacing w:val="-2"/>
                              <w:sz w:val="18"/>
                            </w:rPr>
                            <w:t xml:space="preserve"> </w:t>
                          </w:r>
                          <w:r>
                            <w:rPr>
                              <w:sz w:val="18"/>
                            </w:rPr>
                            <w:t>1</w:t>
                          </w:r>
                          <w:r>
                            <w:rPr>
                              <w:spacing w:val="2"/>
                              <w:sz w:val="18"/>
                            </w:rPr>
                            <w:t xml:space="preserve"> </w:t>
                          </w:r>
                          <w:r>
                            <w:rPr>
                              <w:sz w:val="18"/>
                            </w:rPr>
                            <w:t>Edition</w:t>
                          </w:r>
                          <w:r>
                            <w:rPr>
                              <w:spacing w:val="1"/>
                              <w:sz w:val="18"/>
                            </w:rPr>
                            <w:t xml:space="preserve"> </w:t>
                          </w:r>
                          <w:r>
                            <w:rPr>
                              <w:sz w:val="18"/>
                            </w:rPr>
                            <w:t>March</w:t>
                          </w:r>
                          <w:r>
                            <w:rPr>
                              <w:spacing w:val="-2"/>
                              <w:sz w:val="18"/>
                            </w:rPr>
                            <w:t xml:space="preserve"> </w:t>
                          </w:r>
                          <w:r>
                            <w:rPr>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5E94C4" id="_x0000_t202" coordsize="21600,21600" o:spt="202" path="m,l,21600r21600,l21600,xe">
              <v:stroke joinstyle="miter"/>
              <v:path gradientshapeok="t" o:connecttype="rect"/>
            </v:shapetype>
            <v:shape id="Text Box 3" o:spid="_x0000_s1026" type="#_x0000_t202" style="position:absolute;margin-left:76.4pt;margin-top:39.9pt;width:343.95pt;height:33.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" filled="f" stroked="f">
              <v:textbox inset="0,0,0,0">
                <w:txbxContent>
                  <w:p w14:paraId="69021F9E" w14:textId="77777777" w:rsidR="00577987" w:rsidRDefault="00866D0C">
                    <w:pPr>
                      <w:spacing w:before="20"/>
                      <w:ind w:left="20"/>
                      <w:rPr>
                        <w:i/>
                        <w:sz w:val="18"/>
                      </w:rPr>
                    </w:pPr>
                    <w:proofErr w:type="spellStart"/>
                    <w:r>
                      <w:rPr>
                        <w:i/>
                        <w:sz w:val="18"/>
                      </w:rPr>
                      <w:t>Motivasi</w:t>
                    </w:r>
                    <w:proofErr w:type="spellEnd"/>
                    <w:r>
                      <w:rPr>
                        <w:i/>
                        <w:spacing w:val="-5"/>
                        <w:sz w:val="18"/>
                      </w:rPr>
                      <w:t xml:space="preserve"> </w:t>
                    </w:r>
                    <w:r>
                      <w:rPr>
                        <w:i/>
                        <w:sz w:val="18"/>
                      </w:rPr>
                      <w:t>dan</w:t>
                    </w:r>
                    <w:r>
                      <w:rPr>
                        <w:i/>
                        <w:spacing w:val="-5"/>
                        <w:sz w:val="18"/>
                      </w:rPr>
                      <w:t xml:space="preserve"> </w:t>
                    </w:r>
                    <w:proofErr w:type="spellStart"/>
                    <w:r>
                      <w:rPr>
                        <w:i/>
                        <w:sz w:val="18"/>
                      </w:rPr>
                      <w:t>Pengetahuan</w:t>
                    </w:r>
                    <w:proofErr w:type="spellEnd"/>
                    <w:r>
                      <w:rPr>
                        <w:i/>
                        <w:spacing w:val="-5"/>
                        <w:sz w:val="18"/>
                      </w:rPr>
                      <w:t xml:space="preserve"> </w:t>
                    </w:r>
                    <w:proofErr w:type="spellStart"/>
                    <w:r>
                      <w:rPr>
                        <w:i/>
                        <w:sz w:val="18"/>
                      </w:rPr>
                      <w:t>Relawan</w:t>
                    </w:r>
                    <w:proofErr w:type="spellEnd"/>
                    <w:r>
                      <w:rPr>
                        <w:i/>
                        <w:spacing w:val="-5"/>
                        <w:sz w:val="18"/>
                      </w:rPr>
                      <w:t xml:space="preserve"> </w:t>
                    </w:r>
                    <w:proofErr w:type="spellStart"/>
                    <w:r>
                      <w:rPr>
                        <w:i/>
                        <w:sz w:val="18"/>
                      </w:rPr>
                      <w:t>Tentang</w:t>
                    </w:r>
                    <w:proofErr w:type="spellEnd"/>
                    <w:r>
                      <w:rPr>
                        <w:i/>
                        <w:spacing w:val="-5"/>
                        <w:sz w:val="18"/>
                      </w:rPr>
                      <w:t xml:space="preserve"> </w:t>
                    </w:r>
                    <w:proofErr w:type="spellStart"/>
                    <w:r>
                      <w:rPr>
                        <w:i/>
                        <w:sz w:val="18"/>
                      </w:rPr>
                      <w:t>Penanggulangan</w:t>
                    </w:r>
                    <w:proofErr w:type="spellEnd"/>
                    <w:r>
                      <w:rPr>
                        <w:i/>
                        <w:spacing w:val="-5"/>
                        <w:sz w:val="18"/>
                      </w:rPr>
                      <w:t xml:space="preserve"> </w:t>
                    </w:r>
                    <w:proofErr w:type="spellStart"/>
                    <w:r>
                      <w:rPr>
                        <w:i/>
                        <w:sz w:val="18"/>
                      </w:rPr>
                      <w:t>Bencana</w:t>
                    </w:r>
                    <w:proofErr w:type="spellEnd"/>
                  </w:p>
                  <w:p w14:paraId="1183DA93" w14:textId="77777777" w:rsidR="00577987" w:rsidRDefault="00866D0C">
                    <w:pPr>
                      <w:ind w:left="20"/>
                      <w:rPr>
                        <w:sz w:val="18"/>
                      </w:rPr>
                    </w:pPr>
                    <w:r>
                      <w:rPr>
                        <w:sz w:val="18"/>
                      </w:rPr>
                      <w:t>Merina</w:t>
                    </w:r>
                    <w:r>
                      <w:rPr>
                        <w:spacing w:val="-2"/>
                        <w:sz w:val="18"/>
                      </w:rPr>
                      <w:t xml:space="preserve"> </w:t>
                    </w:r>
                    <w:proofErr w:type="spellStart"/>
                    <w:r>
                      <w:rPr>
                        <w:sz w:val="18"/>
                      </w:rPr>
                      <w:t>Widyastuti</w:t>
                    </w:r>
                    <w:proofErr w:type="spellEnd"/>
                    <w:r>
                      <w:rPr>
                        <w:sz w:val="18"/>
                      </w:rPr>
                      <w:t>,</w:t>
                    </w:r>
                    <w:r>
                      <w:rPr>
                        <w:spacing w:val="-3"/>
                        <w:sz w:val="18"/>
                      </w:rPr>
                      <w:t xml:space="preserve"> </w:t>
                    </w:r>
                    <w:proofErr w:type="spellStart"/>
                    <w:r>
                      <w:rPr>
                        <w:sz w:val="18"/>
                      </w:rPr>
                      <w:t>Ninik</w:t>
                    </w:r>
                    <w:proofErr w:type="spellEnd"/>
                    <w:r>
                      <w:rPr>
                        <w:spacing w:val="-3"/>
                        <w:sz w:val="18"/>
                      </w:rPr>
                      <w:t xml:space="preserve"> </w:t>
                    </w:r>
                    <w:proofErr w:type="spellStart"/>
                    <w:r>
                      <w:rPr>
                        <w:sz w:val="18"/>
                      </w:rPr>
                      <w:t>Ambarsari</w:t>
                    </w:r>
                    <w:proofErr w:type="spellEnd"/>
                    <w:r>
                      <w:rPr>
                        <w:sz w:val="18"/>
                      </w:rPr>
                      <w:t>,</w:t>
                    </w:r>
                    <w:r>
                      <w:rPr>
                        <w:spacing w:val="-3"/>
                        <w:sz w:val="18"/>
                      </w:rPr>
                      <w:t xml:space="preserve"> </w:t>
                    </w:r>
                    <w:r>
                      <w:rPr>
                        <w:sz w:val="18"/>
                      </w:rPr>
                      <w:t>Siti</w:t>
                    </w:r>
                    <w:r>
                      <w:rPr>
                        <w:spacing w:val="-2"/>
                        <w:sz w:val="18"/>
                      </w:rPr>
                      <w:t xml:space="preserve"> </w:t>
                    </w:r>
                    <w:r>
                      <w:rPr>
                        <w:sz w:val="18"/>
                      </w:rPr>
                      <w:t>Nur</w:t>
                    </w:r>
                    <w:r>
                      <w:rPr>
                        <w:spacing w:val="-1"/>
                        <w:sz w:val="18"/>
                      </w:rPr>
                      <w:t xml:space="preserve"> </w:t>
                    </w:r>
                    <w:r>
                      <w:rPr>
                        <w:sz w:val="18"/>
                      </w:rPr>
                      <w:t>Jannah,</w:t>
                    </w:r>
                    <w:r>
                      <w:rPr>
                        <w:spacing w:val="-3"/>
                        <w:sz w:val="18"/>
                      </w:rPr>
                      <w:t xml:space="preserve"> </w:t>
                    </w:r>
                    <w:proofErr w:type="spellStart"/>
                    <w:r>
                      <w:rPr>
                        <w:sz w:val="18"/>
                      </w:rPr>
                      <w:t>Sapto</w:t>
                    </w:r>
                    <w:proofErr w:type="spellEnd"/>
                    <w:r>
                      <w:rPr>
                        <w:spacing w:val="-2"/>
                        <w:sz w:val="18"/>
                      </w:rPr>
                      <w:t xml:space="preserve"> </w:t>
                    </w:r>
                    <w:proofErr w:type="spellStart"/>
                    <w:r>
                      <w:rPr>
                        <w:sz w:val="18"/>
                      </w:rPr>
                      <w:t>Dwi</w:t>
                    </w:r>
                    <w:proofErr w:type="spellEnd"/>
                    <w:r>
                      <w:rPr>
                        <w:spacing w:val="-4"/>
                        <w:sz w:val="18"/>
                      </w:rPr>
                      <w:t xml:space="preserve"> </w:t>
                    </w:r>
                    <w:proofErr w:type="spellStart"/>
                    <w:r>
                      <w:rPr>
                        <w:sz w:val="18"/>
                      </w:rPr>
                      <w:t>Anggoro</w:t>
                    </w:r>
                    <w:proofErr w:type="spellEnd"/>
                    <w:r>
                      <w:rPr>
                        <w:sz w:val="18"/>
                      </w:rPr>
                      <w:t>,</w:t>
                    </w:r>
                    <w:r>
                      <w:rPr>
                        <w:spacing w:val="-3"/>
                        <w:sz w:val="18"/>
                      </w:rPr>
                      <w:t xml:space="preserve"> </w:t>
                    </w:r>
                    <w:r>
                      <w:rPr>
                        <w:sz w:val="18"/>
                      </w:rPr>
                      <w:t>Sri</w:t>
                    </w:r>
                    <w:r>
                      <w:rPr>
                        <w:spacing w:val="-3"/>
                        <w:sz w:val="18"/>
                      </w:rPr>
                      <w:t xml:space="preserve"> </w:t>
                    </w:r>
                    <w:proofErr w:type="spellStart"/>
                    <w:r>
                      <w:rPr>
                        <w:sz w:val="18"/>
                      </w:rPr>
                      <w:t>Anik</w:t>
                    </w:r>
                    <w:proofErr w:type="spellEnd"/>
                    <w:r>
                      <w:rPr>
                        <w:spacing w:val="-6"/>
                        <w:sz w:val="18"/>
                      </w:rPr>
                      <w:t xml:space="preserve"> </w:t>
                    </w:r>
                    <w:proofErr w:type="spellStart"/>
                    <w:r>
                      <w:rPr>
                        <w:sz w:val="18"/>
                      </w:rPr>
                      <w:t>Rustini</w:t>
                    </w:r>
                    <w:proofErr w:type="spellEnd"/>
                    <w:r>
                      <w:rPr>
                        <w:spacing w:val="-36"/>
                        <w:sz w:val="18"/>
                      </w:rPr>
                      <w:t xml:space="preserve"> </w:t>
                    </w:r>
                    <w:r>
                      <w:rPr>
                        <w:sz w:val="18"/>
                      </w:rPr>
                      <w:t>Vol.</w:t>
                    </w:r>
                    <w:r>
                      <w:rPr>
                        <w:spacing w:val="-2"/>
                        <w:sz w:val="18"/>
                      </w:rPr>
                      <w:t xml:space="preserve"> </w:t>
                    </w:r>
                    <w:r>
                      <w:rPr>
                        <w:sz w:val="18"/>
                      </w:rPr>
                      <w:t>16</w:t>
                    </w:r>
                    <w:r>
                      <w:rPr>
                        <w:spacing w:val="2"/>
                        <w:sz w:val="18"/>
                      </w:rPr>
                      <w:t xml:space="preserve"> </w:t>
                    </w:r>
                    <w:r>
                      <w:rPr>
                        <w:sz w:val="18"/>
                      </w:rPr>
                      <w:t>No.</w:t>
                    </w:r>
                    <w:r>
                      <w:rPr>
                        <w:spacing w:val="-2"/>
                        <w:sz w:val="18"/>
                      </w:rPr>
                      <w:t xml:space="preserve"> </w:t>
                    </w:r>
                    <w:r>
                      <w:rPr>
                        <w:sz w:val="18"/>
                      </w:rPr>
                      <w:t>1</w:t>
                    </w:r>
                    <w:r>
                      <w:rPr>
                        <w:spacing w:val="2"/>
                        <w:sz w:val="18"/>
                      </w:rPr>
                      <w:t xml:space="preserve"> </w:t>
                    </w:r>
                    <w:r>
                      <w:rPr>
                        <w:sz w:val="18"/>
                      </w:rPr>
                      <w:t>Edition</w:t>
                    </w:r>
                    <w:r>
                      <w:rPr>
                        <w:spacing w:val="1"/>
                        <w:sz w:val="18"/>
                      </w:rPr>
                      <w:t xml:space="preserve"> </w:t>
                    </w:r>
                    <w:r>
                      <w:rPr>
                        <w:sz w:val="18"/>
                      </w:rPr>
                      <w:t>March</w:t>
                    </w:r>
                    <w:r>
                      <w:rPr>
                        <w:spacing w:val="-2"/>
                        <w:sz w:val="18"/>
                      </w:rPr>
                      <w:t xml:space="preserve"> </w:t>
                    </w:r>
                    <w:r>
                      <w:rPr>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01C1"/>
    <w:multiLevelType w:val="hybridMultilevel"/>
    <w:tmpl w:val="734CCCBC"/>
    <w:lvl w:ilvl="0" w:tplc="883CD5FA">
      <w:start w:val="1"/>
      <w:numFmt w:val="decimal"/>
      <w:lvlText w:val="%1."/>
      <w:lvlJc w:val="left"/>
      <w:pPr>
        <w:ind w:left="500" w:hanging="360"/>
      </w:pPr>
      <w:rPr>
        <w:rFonts w:hint="default"/>
      </w:rPr>
    </w:lvl>
    <w:lvl w:ilvl="1" w:tplc="38090019" w:tentative="1">
      <w:start w:val="1"/>
      <w:numFmt w:val="lowerLetter"/>
      <w:lvlText w:val="%2."/>
      <w:lvlJc w:val="left"/>
      <w:pPr>
        <w:ind w:left="1220" w:hanging="360"/>
      </w:pPr>
    </w:lvl>
    <w:lvl w:ilvl="2" w:tplc="3809001B" w:tentative="1">
      <w:start w:val="1"/>
      <w:numFmt w:val="lowerRoman"/>
      <w:lvlText w:val="%3."/>
      <w:lvlJc w:val="right"/>
      <w:pPr>
        <w:ind w:left="1940" w:hanging="180"/>
      </w:pPr>
    </w:lvl>
    <w:lvl w:ilvl="3" w:tplc="3809000F" w:tentative="1">
      <w:start w:val="1"/>
      <w:numFmt w:val="decimal"/>
      <w:lvlText w:val="%4."/>
      <w:lvlJc w:val="left"/>
      <w:pPr>
        <w:ind w:left="2660" w:hanging="360"/>
      </w:pPr>
    </w:lvl>
    <w:lvl w:ilvl="4" w:tplc="38090019" w:tentative="1">
      <w:start w:val="1"/>
      <w:numFmt w:val="lowerLetter"/>
      <w:lvlText w:val="%5."/>
      <w:lvlJc w:val="left"/>
      <w:pPr>
        <w:ind w:left="3380" w:hanging="360"/>
      </w:pPr>
    </w:lvl>
    <w:lvl w:ilvl="5" w:tplc="3809001B" w:tentative="1">
      <w:start w:val="1"/>
      <w:numFmt w:val="lowerRoman"/>
      <w:lvlText w:val="%6."/>
      <w:lvlJc w:val="right"/>
      <w:pPr>
        <w:ind w:left="4100" w:hanging="180"/>
      </w:pPr>
    </w:lvl>
    <w:lvl w:ilvl="6" w:tplc="3809000F" w:tentative="1">
      <w:start w:val="1"/>
      <w:numFmt w:val="decimal"/>
      <w:lvlText w:val="%7."/>
      <w:lvlJc w:val="left"/>
      <w:pPr>
        <w:ind w:left="4820" w:hanging="360"/>
      </w:pPr>
    </w:lvl>
    <w:lvl w:ilvl="7" w:tplc="38090019" w:tentative="1">
      <w:start w:val="1"/>
      <w:numFmt w:val="lowerLetter"/>
      <w:lvlText w:val="%8."/>
      <w:lvlJc w:val="left"/>
      <w:pPr>
        <w:ind w:left="5540" w:hanging="360"/>
      </w:pPr>
    </w:lvl>
    <w:lvl w:ilvl="8" w:tplc="3809001B" w:tentative="1">
      <w:start w:val="1"/>
      <w:numFmt w:val="lowerRoman"/>
      <w:lvlText w:val="%9."/>
      <w:lvlJc w:val="right"/>
      <w:pPr>
        <w:ind w:left="6260" w:hanging="180"/>
      </w:pPr>
    </w:lvl>
  </w:abstractNum>
  <w:abstractNum w:abstractNumId="1" w15:restartNumberingAfterBreak="0">
    <w:nsid w:val="1D312421"/>
    <w:multiLevelType w:val="hybridMultilevel"/>
    <w:tmpl w:val="5772043C"/>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E525536"/>
    <w:multiLevelType w:val="multilevel"/>
    <w:tmpl w:val="FF3433E2"/>
    <w:styleLink w:val="Style1"/>
    <w:lvl w:ilvl="0">
      <w:start w:val="1"/>
      <w:numFmt w:val="none"/>
      <w:lvlText w:val="3.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6A967F0"/>
    <w:multiLevelType w:val="hybridMultilevel"/>
    <w:tmpl w:val="5772043C"/>
    <w:lvl w:ilvl="0" w:tplc="DEA2AE98">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6A337359"/>
    <w:multiLevelType w:val="hybridMultilevel"/>
    <w:tmpl w:val="DC960436"/>
    <w:lvl w:ilvl="0" w:tplc="C90AF9D4">
      <w:start w:val="1"/>
      <w:numFmt w:val="decimal"/>
      <w:lvlText w:val="%1."/>
      <w:lvlJc w:val="left"/>
      <w:pPr>
        <w:ind w:left="860" w:hanging="360"/>
      </w:pPr>
      <w:rPr>
        <w:b w:val="0"/>
        <w:bCs w:val="0"/>
      </w:rPr>
    </w:lvl>
    <w:lvl w:ilvl="1" w:tplc="38090019" w:tentative="1">
      <w:start w:val="1"/>
      <w:numFmt w:val="lowerLetter"/>
      <w:lvlText w:val="%2."/>
      <w:lvlJc w:val="left"/>
      <w:pPr>
        <w:ind w:left="1580" w:hanging="360"/>
      </w:pPr>
    </w:lvl>
    <w:lvl w:ilvl="2" w:tplc="3809001B" w:tentative="1">
      <w:start w:val="1"/>
      <w:numFmt w:val="lowerRoman"/>
      <w:lvlText w:val="%3."/>
      <w:lvlJc w:val="right"/>
      <w:pPr>
        <w:ind w:left="2300" w:hanging="180"/>
      </w:pPr>
    </w:lvl>
    <w:lvl w:ilvl="3" w:tplc="3809000F" w:tentative="1">
      <w:start w:val="1"/>
      <w:numFmt w:val="decimal"/>
      <w:lvlText w:val="%4."/>
      <w:lvlJc w:val="left"/>
      <w:pPr>
        <w:ind w:left="3020" w:hanging="360"/>
      </w:pPr>
    </w:lvl>
    <w:lvl w:ilvl="4" w:tplc="38090019" w:tentative="1">
      <w:start w:val="1"/>
      <w:numFmt w:val="lowerLetter"/>
      <w:lvlText w:val="%5."/>
      <w:lvlJc w:val="left"/>
      <w:pPr>
        <w:ind w:left="3740" w:hanging="360"/>
      </w:pPr>
    </w:lvl>
    <w:lvl w:ilvl="5" w:tplc="3809001B" w:tentative="1">
      <w:start w:val="1"/>
      <w:numFmt w:val="lowerRoman"/>
      <w:lvlText w:val="%6."/>
      <w:lvlJc w:val="right"/>
      <w:pPr>
        <w:ind w:left="4460" w:hanging="180"/>
      </w:pPr>
    </w:lvl>
    <w:lvl w:ilvl="6" w:tplc="3809000F" w:tentative="1">
      <w:start w:val="1"/>
      <w:numFmt w:val="decimal"/>
      <w:lvlText w:val="%7."/>
      <w:lvlJc w:val="left"/>
      <w:pPr>
        <w:ind w:left="5180" w:hanging="360"/>
      </w:pPr>
    </w:lvl>
    <w:lvl w:ilvl="7" w:tplc="38090019" w:tentative="1">
      <w:start w:val="1"/>
      <w:numFmt w:val="lowerLetter"/>
      <w:lvlText w:val="%8."/>
      <w:lvlJc w:val="left"/>
      <w:pPr>
        <w:ind w:left="5900" w:hanging="360"/>
      </w:pPr>
    </w:lvl>
    <w:lvl w:ilvl="8" w:tplc="3809001B" w:tentative="1">
      <w:start w:val="1"/>
      <w:numFmt w:val="lowerRoman"/>
      <w:lvlText w:val="%9."/>
      <w:lvlJc w:val="right"/>
      <w:pPr>
        <w:ind w:left="662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2sLA0NjA2tjA1MTJT0lEKTi0uzszPAykwrgUARumTaiwAAAA="/>
  </w:docVars>
  <w:rsids>
    <w:rsidRoot w:val="00C1583A"/>
    <w:rsid w:val="00002EE0"/>
    <w:rsid w:val="00023D6C"/>
    <w:rsid w:val="00030840"/>
    <w:rsid w:val="00045FC5"/>
    <w:rsid w:val="000621F0"/>
    <w:rsid w:val="000B459A"/>
    <w:rsid w:val="000C37D3"/>
    <w:rsid w:val="000C4716"/>
    <w:rsid w:val="000C6FA7"/>
    <w:rsid w:val="0014301B"/>
    <w:rsid w:val="00147825"/>
    <w:rsid w:val="0017789E"/>
    <w:rsid w:val="00182860"/>
    <w:rsid w:val="001A7D7A"/>
    <w:rsid w:val="001F505D"/>
    <w:rsid w:val="0020385F"/>
    <w:rsid w:val="002363B0"/>
    <w:rsid w:val="002639D3"/>
    <w:rsid w:val="00296446"/>
    <w:rsid w:val="002B2A7C"/>
    <w:rsid w:val="002C60A3"/>
    <w:rsid w:val="002D7208"/>
    <w:rsid w:val="002F6865"/>
    <w:rsid w:val="00344355"/>
    <w:rsid w:val="00367BEE"/>
    <w:rsid w:val="00380776"/>
    <w:rsid w:val="003832FD"/>
    <w:rsid w:val="003D08CB"/>
    <w:rsid w:val="003E4200"/>
    <w:rsid w:val="003F7AE0"/>
    <w:rsid w:val="0041490C"/>
    <w:rsid w:val="0042780A"/>
    <w:rsid w:val="004F4673"/>
    <w:rsid w:val="004F4708"/>
    <w:rsid w:val="005241D2"/>
    <w:rsid w:val="005860E5"/>
    <w:rsid w:val="00586610"/>
    <w:rsid w:val="00590F94"/>
    <w:rsid w:val="005C33B4"/>
    <w:rsid w:val="005F319E"/>
    <w:rsid w:val="005F3CBA"/>
    <w:rsid w:val="00603AAA"/>
    <w:rsid w:val="006261C2"/>
    <w:rsid w:val="00676105"/>
    <w:rsid w:val="0069183C"/>
    <w:rsid w:val="0069660F"/>
    <w:rsid w:val="006B333C"/>
    <w:rsid w:val="006D0A53"/>
    <w:rsid w:val="006E2F71"/>
    <w:rsid w:val="00730E25"/>
    <w:rsid w:val="007479D1"/>
    <w:rsid w:val="00774DB5"/>
    <w:rsid w:val="00783FCB"/>
    <w:rsid w:val="00794E5E"/>
    <w:rsid w:val="007E5415"/>
    <w:rsid w:val="008071F1"/>
    <w:rsid w:val="00810630"/>
    <w:rsid w:val="00866D0C"/>
    <w:rsid w:val="008A5DED"/>
    <w:rsid w:val="008F22E8"/>
    <w:rsid w:val="00916F2A"/>
    <w:rsid w:val="0092178A"/>
    <w:rsid w:val="00945E66"/>
    <w:rsid w:val="00973A85"/>
    <w:rsid w:val="00993FCC"/>
    <w:rsid w:val="00994977"/>
    <w:rsid w:val="009A591A"/>
    <w:rsid w:val="00A1122A"/>
    <w:rsid w:val="00A12BB9"/>
    <w:rsid w:val="00A93040"/>
    <w:rsid w:val="00AB26E6"/>
    <w:rsid w:val="00AB4A06"/>
    <w:rsid w:val="00AD1665"/>
    <w:rsid w:val="00AE180E"/>
    <w:rsid w:val="00B32C9A"/>
    <w:rsid w:val="00B91F8F"/>
    <w:rsid w:val="00BA0A9E"/>
    <w:rsid w:val="00BB4882"/>
    <w:rsid w:val="00BD616C"/>
    <w:rsid w:val="00BE13AF"/>
    <w:rsid w:val="00BE4CB8"/>
    <w:rsid w:val="00BF62B6"/>
    <w:rsid w:val="00C00D82"/>
    <w:rsid w:val="00C1583A"/>
    <w:rsid w:val="00C54767"/>
    <w:rsid w:val="00C63DB7"/>
    <w:rsid w:val="00CA413C"/>
    <w:rsid w:val="00CC660F"/>
    <w:rsid w:val="00D267EE"/>
    <w:rsid w:val="00D70612"/>
    <w:rsid w:val="00D80529"/>
    <w:rsid w:val="00D92F38"/>
    <w:rsid w:val="00DD0050"/>
    <w:rsid w:val="00DD577B"/>
    <w:rsid w:val="00DD5804"/>
    <w:rsid w:val="00DE3A5E"/>
    <w:rsid w:val="00E263FE"/>
    <w:rsid w:val="00E611B6"/>
    <w:rsid w:val="00E75B63"/>
    <w:rsid w:val="00F13063"/>
    <w:rsid w:val="00F17D4E"/>
    <w:rsid w:val="00F46AEE"/>
    <w:rsid w:val="00F507DD"/>
    <w:rsid w:val="00F5789D"/>
    <w:rsid w:val="00F67F00"/>
    <w:rsid w:val="00F92CEA"/>
    <w:rsid w:val="00F9328F"/>
    <w:rsid w:val="00F94C57"/>
    <w:rsid w:val="00FA5335"/>
    <w:rsid w:val="00FD17EF"/>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B7546"/>
  <w15:chartTrackingRefBased/>
  <w15:docId w15:val="{02EF1651-58BB-40C0-AB92-7DFF63C56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83A"/>
    <w:pPr>
      <w:widowControl w:val="0"/>
      <w:autoSpaceDE w:val="0"/>
      <w:autoSpaceDN w:val="0"/>
      <w:spacing w:after="0" w:line="240" w:lineRule="auto"/>
    </w:pPr>
    <w:rPr>
      <w:rFonts w:ascii="Cambria" w:eastAsia="Cambria" w:hAnsi="Cambria" w:cs="Cambria"/>
      <w:lang w:val="en-US"/>
    </w:rPr>
  </w:style>
  <w:style w:type="paragraph" w:styleId="Heading1">
    <w:name w:val="heading 1"/>
    <w:basedOn w:val="Normal"/>
    <w:link w:val="Heading1Char"/>
    <w:uiPriority w:val="9"/>
    <w:qFormat/>
    <w:rsid w:val="00C1583A"/>
    <w:pPr>
      <w:ind w:left="140"/>
      <w:outlineLvl w:val="0"/>
    </w:pPr>
    <w:rPr>
      <w:b/>
      <w:bCs/>
      <w:sz w:val="24"/>
      <w:szCs w:val="24"/>
    </w:rPr>
  </w:style>
  <w:style w:type="paragraph" w:styleId="Heading2">
    <w:name w:val="heading 2"/>
    <w:basedOn w:val="Normal"/>
    <w:link w:val="Heading2Char"/>
    <w:uiPriority w:val="9"/>
    <w:unhideWhenUsed/>
    <w:qFormat/>
    <w:rsid w:val="00C1583A"/>
    <w:pPr>
      <w:ind w:left="140" w:right="137"/>
      <w:jc w:val="center"/>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C33B4"/>
    <w:pPr>
      <w:numPr>
        <w:numId w:val="1"/>
      </w:numPr>
    </w:pPr>
  </w:style>
  <w:style w:type="character" w:customStyle="1" w:styleId="Heading1Char">
    <w:name w:val="Heading 1 Char"/>
    <w:basedOn w:val="DefaultParagraphFont"/>
    <w:link w:val="Heading1"/>
    <w:uiPriority w:val="9"/>
    <w:rsid w:val="00C1583A"/>
    <w:rPr>
      <w:rFonts w:ascii="Cambria" w:eastAsia="Cambria" w:hAnsi="Cambria" w:cs="Cambria"/>
      <w:b/>
      <w:bCs/>
      <w:sz w:val="24"/>
      <w:szCs w:val="24"/>
      <w:lang w:val="en-US"/>
    </w:rPr>
  </w:style>
  <w:style w:type="character" w:customStyle="1" w:styleId="Heading2Char">
    <w:name w:val="Heading 2 Char"/>
    <w:basedOn w:val="DefaultParagraphFont"/>
    <w:link w:val="Heading2"/>
    <w:uiPriority w:val="9"/>
    <w:rsid w:val="00C1583A"/>
    <w:rPr>
      <w:rFonts w:ascii="Times New Roman" w:eastAsia="Times New Roman" w:hAnsi="Times New Roman" w:cs="Times New Roman"/>
      <w:sz w:val="24"/>
      <w:szCs w:val="24"/>
      <w:lang w:val="en-US"/>
    </w:rPr>
  </w:style>
  <w:style w:type="table" w:customStyle="1" w:styleId="TableNormal1">
    <w:name w:val="Table Normal1"/>
    <w:uiPriority w:val="2"/>
    <w:semiHidden/>
    <w:unhideWhenUsed/>
    <w:qFormat/>
    <w:rsid w:val="00C158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1583A"/>
  </w:style>
  <w:style w:type="character" w:customStyle="1" w:styleId="BodyTextChar">
    <w:name w:val="Body Text Char"/>
    <w:basedOn w:val="DefaultParagraphFont"/>
    <w:link w:val="BodyText"/>
    <w:uiPriority w:val="1"/>
    <w:rsid w:val="00C1583A"/>
    <w:rPr>
      <w:rFonts w:ascii="Cambria" w:eastAsia="Cambria" w:hAnsi="Cambria" w:cs="Cambria"/>
      <w:lang w:val="en-US"/>
    </w:rPr>
  </w:style>
  <w:style w:type="paragraph" w:customStyle="1" w:styleId="TableParagraph">
    <w:name w:val="Table Paragraph"/>
    <w:basedOn w:val="Normal"/>
    <w:uiPriority w:val="1"/>
    <w:qFormat/>
    <w:rsid w:val="00C1583A"/>
  </w:style>
  <w:style w:type="paragraph" w:styleId="Header">
    <w:name w:val="header"/>
    <w:basedOn w:val="Normal"/>
    <w:link w:val="HeaderChar"/>
    <w:uiPriority w:val="99"/>
    <w:unhideWhenUsed/>
    <w:rsid w:val="00C1583A"/>
    <w:pPr>
      <w:widowControl/>
      <w:tabs>
        <w:tab w:val="center" w:pos="4680"/>
        <w:tab w:val="right" w:pos="9360"/>
      </w:tabs>
      <w:autoSpaceDE/>
      <w:autoSpaceDN/>
    </w:pPr>
    <w:rPr>
      <w:rFonts w:asciiTheme="minorHAnsi" w:eastAsiaTheme="minorHAnsi" w:hAnsiTheme="minorHAnsi" w:cstheme="minorBidi"/>
    </w:rPr>
  </w:style>
  <w:style w:type="character" w:customStyle="1" w:styleId="HeaderChar">
    <w:name w:val="Header Char"/>
    <w:basedOn w:val="DefaultParagraphFont"/>
    <w:link w:val="Header"/>
    <w:uiPriority w:val="99"/>
    <w:rsid w:val="00C1583A"/>
    <w:rPr>
      <w:lang w:val="en-US"/>
    </w:rPr>
  </w:style>
  <w:style w:type="paragraph" w:styleId="Footer">
    <w:name w:val="footer"/>
    <w:basedOn w:val="Normal"/>
    <w:link w:val="FooterChar"/>
    <w:uiPriority w:val="99"/>
    <w:unhideWhenUsed/>
    <w:rsid w:val="00C1583A"/>
    <w:pPr>
      <w:widowControl/>
      <w:tabs>
        <w:tab w:val="center" w:pos="4680"/>
        <w:tab w:val="right" w:pos="9360"/>
      </w:tabs>
      <w:autoSpaceDE/>
      <w:autoSpaceDN/>
    </w:pPr>
    <w:rPr>
      <w:rFonts w:asciiTheme="minorHAnsi" w:eastAsiaTheme="minorHAnsi" w:hAnsiTheme="minorHAnsi" w:cstheme="minorBidi"/>
    </w:rPr>
  </w:style>
  <w:style w:type="character" w:customStyle="1" w:styleId="FooterChar">
    <w:name w:val="Footer Char"/>
    <w:basedOn w:val="DefaultParagraphFont"/>
    <w:link w:val="Footer"/>
    <w:uiPriority w:val="99"/>
    <w:rsid w:val="00C1583A"/>
    <w:rPr>
      <w:lang w:val="en-US"/>
    </w:rPr>
  </w:style>
  <w:style w:type="paragraph" w:styleId="ListParagraph">
    <w:name w:val="List Paragraph"/>
    <w:basedOn w:val="Normal"/>
    <w:link w:val="ListParagraphChar"/>
    <w:uiPriority w:val="34"/>
    <w:qFormat/>
    <w:rsid w:val="00C54767"/>
    <w:pPr>
      <w:ind w:left="720"/>
      <w:contextualSpacing/>
    </w:pPr>
  </w:style>
  <w:style w:type="character" w:customStyle="1" w:styleId="ListParagraphChar">
    <w:name w:val="List Paragraph Char"/>
    <w:link w:val="ListParagraph"/>
    <w:uiPriority w:val="34"/>
    <w:locked/>
    <w:rsid w:val="00C54767"/>
    <w:rPr>
      <w:rFonts w:ascii="Cambria" w:eastAsia="Cambria" w:hAnsi="Cambria" w:cs="Cambr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9412">
      <w:bodyDiv w:val="1"/>
      <w:marLeft w:val="0"/>
      <w:marRight w:val="0"/>
      <w:marTop w:val="0"/>
      <w:marBottom w:val="0"/>
      <w:divBdr>
        <w:top w:val="none" w:sz="0" w:space="0" w:color="auto"/>
        <w:left w:val="none" w:sz="0" w:space="0" w:color="auto"/>
        <w:bottom w:val="none" w:sz="0" w:space="0" w:color="auto"/>
        <w:right w:val="none" w:sz="0" w:space="0" w:color="auto"/>
      </w:divBdr>
      <w:divsChild>
        <w:div w:id="2122802270">
          <w:marLeft w:val="0"/>
          <w:marRight w:val="0"/>
          <w:marTop w:val="0"/>
          <w:marBottom w:val="0"/>
          <w:divBdr>
            <w:top w:val="none" w:sz="0" w:space="0" w:color="auto"/>
            <w:left w:val="none" w:sz="0" w:space="0" w:color="auto"/>
            <w:bottom w:val="none" w:sz="0" w:space="0" w:color="auto"/>
            <w:right w:val="none" w:sz="0" w:space="0" w:color="auto"/>
          </w:divBdr>
        </w:div>
        <w:div w:id="544635163">
          <w:marLeft w:val="0"/>
          <w:marRight w:val="0"/>
          <w:marTop w:val="0"/>
          <w:marBottom w:val="0"/>
          <w:divBdr>
            <w:top w:val="none" w:sz="0" w:space="0" w:color="auto"/>
            <w:left w:val="none" w:sz="0" w:space="0" w:color="auto"/>
            <w:bottom w:val="none" w:sz="0" w:space="0" w:color="auto"/>
            <w:right w:val="none" w:sz="0" w:space="0" w:color="auto"/>
          </w:divBdr>
        </w:div>
        <w:div w:id="923147438">
          <w:marLeft w:val="0"/>
          <w:marRight w:val="0"/>
          <w:marTop w:val="0"/>
          <w:marBottom w:val="0"/>
          <w:divBdr>
            <w:top w:val="none" w:sz="0" w:space="0" w:color="auto"/>
            <w:left w:val="none" w:sz="0" w:space="0" w:color="auto"/>
            <w:bottom w:val="none" w:sz="0" w:space="0" w:color="auto"/>
            <w:right w:val="none" w:sz="0" w:space="0" w:color="auto"/>
          </w:divBdr>
        </w:div>
        <w:div w:id="1406101075">
          <w:marLeft w:val="0"/>
          <w:marRight w:val="0"/>
          <w:marTop w:val="0"/>
          <w:marBottom w:val="0"/>
          <w:divBdr>
            <w:top w:val="none" w:sz="0" w:space="0" w:color="auto"/>
            <w:left w:val="none" w:sz="0" w:space="0" w:color="auto"/>
            <w:bottom w:val="none" w:sz="0" w:space="0" w:color="auto"/>
            <w:right w:val="none" w:sz="0" w:space="0" w:color="auto"/>
          </w:divBdr>
        </w:div>
        <w:div w:id="380371805">
          <w:marLeft w:val="0"/>
          <w:marRight w:val="0"/>
          <w:marTop w:val="0"/>
          <w:marBottom w:val="0"/>
          <w:divBdr>
            <w:top w:val="none" w:sz="0" w:space="0" w:color="auto"/>
            <w:left w:val="none" w:sz="0" w:space="0" w:color="auto"/>
            <w:bottom w:val="none" w:sz="0" w:space="0" w:color="auto"/>
            <w:right w:val="none" w:sz="0" w:space="0" w:color="auto"/>
          </w:divBdr>
        </w:div>
        <w:div w:id="291522721">
          <w:marLeft w:val="0"/>
          <w:marRight w:val="0"/>
          <w:marTop w:val="0"/>
          <w:marBottom w:val="0"/>
          <w:divBdr>
            <w:top w:val="none" w:sz="0" w:space="0" w:color="auto"/>
            <w:left w:val="none" w:sz="0" w:space="0" w:color="auto"/>
            <w:bottom w:val="none" w:sz="0" w:space="0" w:color="auto"/>
            <w:right w:val="none" w:sz="0" w:space="0" w:color="auto"/>
          </w:divBdr>
        </w:div>
        <w:div w:id="1988971449">
          <w:marLeft w:val="0"/>
          <w:marRight w:val="0"/>
          <w:marTop w:val="0"/>
          <w:marBottom w:val="0"/>
          <w:divBdr>
            <w:top w:val="none" w:sz="0" w:space="0" w:color="auto"/>
            <w:left w:val="none" w:sz="0" w:space="0" w:color="auto"/>
            <w:bottom w:val="none" w:sz="0" w:space="0" w:color="auto"/>
            <w:right w:val="none" w:sz="0" w:space="0" w:color="auto"/>
          </w:divBdr>
        </w:div>
      </w:divsChild>
    </w:div>
    <w:div w:id="292293353">
      <w:bodyDiv w:val="1"/>
      <w:marLeft w:val="0"/>
      <w:marRight w:val="0"/>
      <w:marTop w:val="0"/>
      <w:marBottom w:val="0"/>
      <w:divBdr>
        <w:top w:val="none" w:sz="0" w:space="0" w:color="auto"/>
        <w:left w:val="none" w:sz="0" w:space="0" w:color="auto"/>
        <w:bottom w:val="none" w:sz="0" w:space="0" w:color="auto"/>
        <w:right w:val="none" w:sz="0" w:space="0" w:color="auto"/>
      </w:divBdr>
      <w:divsChild>
        <w:div w:id="1955944505">
          <w:marLeft w:val="0"/>
          <w:marRight w:val="0"/>
          <w:marTop w:val="15"/>
          <w:marBottom w:val="0"/>
          <w:divBdr>
            <w:top w:val="single" w:sz="48" w:space="0" w:color="auto"/>
            <w:left w:val="single" w:sz="48" w:space="0" w:color="auto"/>
            <w:bottom w:val="single" w:sz="48" w:space="0" w:color="auto"/>
            <w:right w:val="single" w:sz="48" w:space="0" w:color="auto"/>
          </w:divBdr>
          <w:divsChild>
            <w:div w:id="2069526119">
              <w:marLeft w:val="0"/>
              <w:marRight w:val="0"/>
              <w:marTop w:val="0"/>
              <w:marBottom w:val="0"/>
              <w:divBdr>
                <w:top w:val="none" w:sz="0" w:space="0" w:color="auto"/>
                <w:left w:val="none" w:sz="0" w:space="0" w:color="auto"/>
                <w:bottom w:val="none" w:sz="0" w:space="0" w:color="auto"/>
                <w:right w:val="none" w:sz="0" w:space="0" w:color="auto"/>
              </w:divBdr>
              <w:divsChild>
                <w:div w:id="1345595698">
                  <w:marLeft w:val="0"/>
                  <w:marRight w:val="0"/>
                  <w:marTop w:val="0"/>
                  <w:marBottom w:val="0"/>
                  <w:divBdr>
                    <w:top w:val="none" w:sz="0" w:space="0" w:color="auto"/>
                    <w:left w:val="none" w:sz="0" w:space="0" w:color="auto"/>
                    <w:bottom w:val="none" w:sz="0" w:space="0" w:color="auto"/>
                    <w:right w:val="none" w:sz="0" w:space="0" w:color="auto"/>
                  </w:divBdr>
                </w:div>
                <w:div w:id="2072919959">
                  <w:marLeft w:val="0"/>
                  <w:marRight w:val="0"/>
                  <w:marTop w:val="0"/>
                  <w:marBottom w:val="0"/>
                  <w:divBdr>
                    <w:top w:val="none" w:sz="0" w:space="0" w:color="auto"/>
                    <w:left w:val="none" w:sz="0" w:space="0" w:color="auto"/>
                    <w:bottom w:val="none" w:sz="0" w:space="0" w:color="auto"/>
                    <w:right w:val="none" w:sz="0" w:space="0" w:color="auto"/>
                  </w:divBdr>
                </w:div>
                <w:div w:id="404761227">
                  <w:marLeft w:val="0"/>
                  <w:marRight w:val="0"/>
                  <w:marTop w:val="0"/>
                  <w:marBottom w:val="0"/>
                  <w:divBdr>
                    <w:top w:val="none" w:sz="0" w:space="0" w:color="auto"/>
                    <w:left w:val="none" w:sz="0" w:space="0" w:color="auto"/>
                    <w:bottom w:val="none" w:sz="0" w:space="0" w:color="auto"/>
                    <w:right w:val="none" w:sz="0" w:space="0" w:color="auto"/>
                  </w:divBdr>
                </w:div>
                <w:div w:id="771248376">
                  <w:marLeft w:val="0"/>
                  <w:marRight w:val="0"/>
                  <w:marTop w:val="0"/>
                  <w:marBottom w:val="0"/>
                  <w:divBdr>
                    <w:top w:val="none" w:sz="0" w:space="0" w:color="auto"/>
                    <w:left w:val="none" w:sz="0" w:space="0" w:color="auto"/>
                    <w:bottom w:val="none" w:sz="0" w:space="0" w:color="auto"/>
                    <w:right w:val="none" w:sz="0" w:space="0" w:color="auto"/>
                  </w:divBdr>
                </w:div>
                <w:div w:id="1806777279">
                  <w:marLeft w:val="0"/>
                  <w:marRight w:val="0"/>
                  <w:marTop w:val="0"/>
                  <w:marBottom w:val="0"/>
                  <w:divBdr>
                    <w:top w:val="none" w:sz="0" w:space="0" w:color="auto"/>
                    <w:left w:val="none" w:sz="0" w:space="0" w:color="auto"/>
                    <w:bottom w:val="none" w:sz="0" w:space="0" w:color="auto"/>
                    <w:right w:val="none" w:sz="0" w:space="0" w:color="auto"/>
                  </w:divBdr>
                </w:div>
                <w:div w:id="370687794">
                  <w:marLeft w:val="0"/>
                  <w:marRight w:val="0"/>
                  <w:marTop w:val="0"/>
                  <w:marBottom w:val="0"/>
                  <w:divBdr>
                    <w:top w:val="none" w:sz="0" w:space="0" w:color="auto"/>
                    <w:left w:val="none" w:sz="0" w:space="0" w:color="auto"/>
                    <w:bottom w:val="none" w:sz="0" w:space="0" w:color="auto"/>
                    <w:right w:val="none" w:sz="0" w:space="0" w:color="auto"/>
                  </w:divBdr>
                </w:div>
                <w:div w:id="1850751226">
                  <w:marLeft w:val="0"/>
                  <w:marRight w:val="0"/>
                  <w:marTop w:val="0"/>
                  <w:marBottom w:val="0"/>
                  <w:divBdr>
                    <w:top w:val="none" w:sz="0" w:space="0" w:color="auto"/>
                    <w:left w:val="none" w:sz="0" w:space="0" w:color="auto"/>
                    <w:bottom w:val="none" w:sz="0" w:space="0" w:color="auto"/>
                    <w:right w:val="none" w:sz="0" w:space="0" w:color="auto"/>
                  </w:divBdr>
                </w:div>
                <w:div w:id="1616406332">
                  <w:marLeft w:val="0"/>
                  <w:marRight w:val="0"/>
                  <w:marTop w:val="0"/>
                  <w:marBottom w:val="0"/>
                  <w:divBdr>
                    <w:top w:val="none" w:sz="0" w:space="0" w:color="auto"/>
                    <w:left w:val="none" w:sz="0" w:space="0" w:color="auto"/>
                    <w:bottom w:val="none" w:sz="0" w:space="0" w:color="auto"/>
                    <w:right w:val="none" w:sz="0" w:space="0" w:color="auto"/>
                  </w:divBdr>
                </w:div>
                <w:div w:id="454718681">
                  <w:marLeft w:val="0"/>
                  <w:marRight w:val="0"/>
                  <w:marTop w:val="0"/>
                  <w:marBottom w:val="0"/>
                  <w:divBdr>
                    <w:top w:val="none" w:sz="0" w:space="0" w:color="auto"/>
                    <w:left w:val="none" w:sz="0" w:space="0" w:color="auto"/>
                    <w:bottom w:val="none" w:sz="0" w:space="0" w:color="auto"/>
                    <w:right w:val="none" w:sz="0" w:space="0" w:color="auto"/>
                  </w:divBdr>
                </w:div>
                <w:div w:id="1674381135">
                  <w:marLeft w:val="0"/>
                  <w:marRight w:val="0"/>
                  <w:marTop w:val="0"/>
                  <w:marBottom w:val="0"/>
                  <w:divBdr>
                    <w:top w:val="none" w:sz="0" w:space="0" w:color="auto"/>
                    <w:left w:val="none" w:sz="0" w:space="0" w:color="auto"/>
                    <w:bottom w:val="none" w:sz="0" w:space="0" w:color="auto"/>
                    <w:right w:val="none" w:sz="0" w:space="0" w:color="auto"/>
                  </w:divBdr>
                </w:div>
                <w:div w:id="1623539773">
                  <w:marLeft w:val="0"/>
                  <w:marRight w:val="0"/>
                  <w:marTop w:val="0"/>
                  <w:marBottom w:val="0"/>
                  <w:divBdr>
                    <w:top w:val="none" w:sz="0" w:space="0" w:color="auto"/>
                    <w:left w:val="none" w:sz="0" w:space="0" w:color="auto"/>
                    <w:bottom w:val="none" w:sz="0" w:space="0" w:color="auto"/>
                    <w:right w:val="none" w:sz="0" w:space="0" w:color="auto"/>
                  </w:divBdr>
                </w:div>
                <w:div w:id="1928228357">
                  <w:marLeft w:val="0"/>
                  <w:marRight w:val="0"/>
                  <w:marTop w:val="0"/>
                  <w:marBottom w:val="0"/>
                  <w:divBdr>
                    <w:top w:val="none" w:sz="0" w:space="0" w:color="auto"/>
                    <w:left w:val="none" w:sz="0" w:space="0" w:color="auto"/>
                    <w:bottom w:val="none" w:sz="0" w:space="0" w:color="auto"/>
                    <w:right w:val="none" w:sz="0" w:space="0" w:color="auto"/>
                  </w:divBdr>
                </w:div>
                <w:div w:id="1810246632">
                  <w:marLeft w:val="0"/>
                  <w:marRight w:val="0"/>
                  <w:marTop w:val="0"/>
                  <w:marBottom w:val="0"/>
                  <w:divBdr>
                    <w:top w:val="none" w:sz="0" w:space="0" w:color="auto"/>
                    <w:left w:val="none" w:sz="0" w:space="0" w:color="auto"/>
                    <w:bottom w:val="none" w:sz="0" w:space="0" w:color="auto"/>
                    <w:right w:val="none" w:sz="0" w:space="0" w:color="auto"/>
                  </w:divBdr>
                </w:div>
                <w:div w:id="38016832">
                  <w:marLeft w:val="0"/>
                  <w:marRight w:val="0"/>
                  <w:marTop w:val="0"/>
                  <w:marBottom w:val="0"/>
                  <w:divBdr>
                    <w:top w:val="none" w:sz="0" w:space="0" w:color="auto"/>
                    <w:left w:val="none" w:sz="0" w:space="0" w:color="auto"/>
                    <w:bottom w:val="none" w:sz="0" w:space="0" w:color="auto"/>
                    <w:right w:val="none" w:sz="0" w:space="0" w:color="auto"/>
                  </w:divBdr>
                </w:div>
                <w:div w:id="61224545">
                  <w:marLeft w:val="0"/>
                  <w:marRight w:val="0"/>
                  <w:marTop w:val="0"/>
                  <w:marBottom w:val="0"/>
                  <w:divBdr>
                    <w:top w:val="none" w:sz="0" w:space="0" w:color="auto"/>
                    <w:left w:val="none" w:sz="0" w:space="0" w:color="auto"/>
                    <w:bottom w:val="none" w:sz="0" w:space="0" w:color="auto"/>
                    <w:right w:val="none" w:sz="0" w:space="0" w:color="auto"/>
                  </w:divBdr>
                </w:div>
                <w:div w:id="961808538">
                  <w:marLeft w:val="0"/>
                  <w:marRight w:val="0"/>
                  <w:marTop w:val="0"/>
                  <w:marBottom w:val="0"/>
                  <w:divBdr>
                    <w:top w:val="none" w:sz="0" w:space="0" w:color="auto"/>
                    <w:left w:val="none" w:sz="0" w:space="0" w:color="auto"/>
                    <w:bottom w:val="none" w:sz="0" w:space="0" w:color="auto"/>
                    <w:right w:val="none" w:sz="0" w:space="0" w:color="auto"/>
                  </w:divBdr>
                </w:div>
                <w:div w:id="1979721985">
                  <w:marLeft w:val="0"/>
                  <w:marRight w:val="0"/>
                  <w:marTop w:val="0"/>
                  <w:marBottom w:val="0"/>
                  <w:divBdr>
                    <w:top w:val="none" w:sz="0" w:space="0" w:color="auto"/>
                    <w:left w:val="none" w:sz="0" w:space="0" w:color="auto"/>
                    <w:bottom w:val="none" w:sz="0" w:space="0" w:color="auto"/>
                    <w:right w:val="none" w:sz="0" w:space="0" w:color="auto"/>
                  </w:divBdr>
                </w:div>
                <w:div w:id="845754709">
                  <w:marLeft w:val="0"/>
                  <w:marRight w:val="0"/>
                  <w:marTop w:val="0"/>
                  <w:marBottom w:val="0"/>
                  <w:divBdr>
                    <w:top w:val="none" w:sz="0" w:space="0" w:color="auto"/>
                    <w:left w:val="none" w:sz="0" w:space="0" w:color="auto"/>
                    <w:bottom w:val="none" w:sz="0" w:space="0" w:color="auto"/>
                    <w:right w:val="none" w:sz="0" w:space="0" w:color="auto"/>
                  </w:divBdr>
                </w:div>
                <w:div w:id="565189678">
                  <w:marLeft w:val="0"/>
                  <w:marRight w:val="0"/>
                  <w:marTop w:val="0"/>
                  <w:marBottom w:val="0"/>
                  <w:divBdr>
                    <w:top w:val="none" w:sz="0" w:space="0" w:color="auto"/>
                    <w:left w:val="none" w:sz="0" w:space="0" w:color="auto"/>
                    <w:bottom w:val="none" w:sz="0" w:space="0" w:color="auto"/>
                    <w:right w:val="none" w:sz="0" w:space="0" w:color="auto"/>
                  </w:divBdr>
                </w:div>
                <w:div w:id="290599350">
                  <w:marLeft w:val="0"/>
                  <w:marRight w:val="0"/>
                  <w:marTop w:val="0"/>
                  <w:marBottom w:val="0"/>
                  <w:divBdr>
                    <w:top w:val="none" w:sz="0" w:space="0" w:color="auto"/>
                    <w:left w:val="none" w:sz="0" w:space="0" w:color="auto"/>
                    <w:bottom w:val="none" w:sz="0" w:space="0" w:color="auto"/>
                    <w:right w:val="none" w:sz="0" w:space="0" w:color="auto"/>
                  </w:divBdr>
                </w:div>
                <w:div w:id="736779282">
                  <w:marLeft w:val="0"/>
                  <w:marRight w:val="0"/>
                  <w:marTop w:val="0"/>
                  <w:marBottom w:val="0"/>
                  <w:divBdr>
                    <w:top w:val="none" w:sz="0" w:space="0" w:color="auto"/>
                    <w:left w:val="none" w:sz="0" w:space="0" w:color="auto"/>
                    <w:bottom w:val="none" w:sz="0" w:space="0" w:color="auto"/>
                    <w:right w:val="none" w:sz="0" w:space="0" w:color="auto"/>
                  </w:divBdr>
                </w:div>
                <w:div w:id="964117337">
                  <w:marLeft w:val="0"/>
                  <w:marRight w:val="0"/>
                  <w:marTop w:val="0"/>
                  <w:marBottom w:val="0"/>
                  <w:divBdr>
                    <w:top w:val="none" w:sz="0" w:space="0" w:color="auto"/>
                    <w:left w:val="none" w:sz="0" w:space="0" w:color="auto"/>
                    <w:bottom w:val="none" w:sz="0" w:space="0" w:color="auto"/>
                    <w:right w:val="none" w:sz="0" w:space="0" w:color="auto"/>
                  </w:divBdr>
                </w:div>
                <w:div w:id="1530951454">
                  <w:marLeft w:val="0"/>
                  <w:marRight w:val="0"/>
                  <w:marTop w:val="0"/>
                  <w:marBottom w:val="0"/>
                  <w:divBdr>
                    <w:top w:val="none" w:sz="0" w:space="0" w:color="auto"/>
                    <w:left w:val="none" w:sz="0" w:space="0" w:color="auto"/>
                    <w:bottom w:val="none" w:sz="0" w:space="0" w:color="auto"/>
                    <w:right w:val="none" w:sz="0" w:space="0" w:color="auto"/>
                  </w:divBdr>
                </w:div>
                <w:div w:id="1672445186">
                  <w:marLeft w:val="0"/>
                  <w:marRight w:val="0"/>
                  <w:marTop w:val="0"/>
                  <w:marBottom w:val="0"/>
                  <w:divBdr>
                    <w:top w:val="none" w:sz="0" w:space="0" w:color="auto"/>
                    <w:left w:val="none" w:sz="0" w:space="0" w:color="auto"/>
                    <w:bottom w:val="none" w:sz="0" w:space="0" w:color="auto"/>
                    <w:right w:val="none" w:sz="0" w:space="0" w:color="auto"/>
                  </w:divBdr>
                </w:div>
                <w:div w:id="1636443614">
                  <w:marLeft w:val="0"/>
                  <w:marRight w:val="0"/>
                  <w:marTop w:val="0"/>
                  <w:marBottom w:val="0"/>
                  <w:divBdr>
                    <w:top w:val="none" w:sz="0" w:space="0" w:color="auto"/>
                    <w:left w:val="none" w:sz="0" w:space="0" w:color="auto"/>
                    <w:bottom w:val="none" w:sz="0" w:space="0" w:color="auto"/>
                    <w:right w:val="none" w:sz="0" w:space="0" w:color="auto"/>
                  </w:divBdr>
                </w:div>
                <w:div w:id="1075281852">
                  <w:marLeft w:val="0"/>
                  <w:marRight w:val="0"/>
                  <w:marTop w:val="0"/>
                  <w:marBottom w:val="0"/>
                  <w:divBdr>
                    <w:top w:val="none" w:sz="0" w:space="0" w:color="auto"/>
                    <w:left w:val="none" w:sz="0" w:space="0" w:color="auto"/>
                    <w:bottom w:val="none" w:sz="0" w:space="0" w:color="auto"/>
                    <w:right w:val="none" w:sz="0" w:space="0" w:color="auto"/>
                  </w:divBdr>
                </w:div>
                <w:div w:id="2045207854">
                  <w:marLeft w:val="0"/>
                  <w:marRight w:val="0"/>
                  <w:marTop w:val="0"/>
                  <w:marBottom w:val="0"/>
                  <w:divBdr>
                    <w:top w:val="none" w:sz="0" w:space="0" w:color="auto"/>
                    <w:left w:val="none" w:sz="0" w:space="0" w:color="auto"/>
                    <w:bottom w:val="none" w:sz="0" w:space="0" w:color="auto"/>
                    <w:right w:val="none" w:sz="0" w:space="0" w:color="auto"/>
                  </w:divBdr>
                </w:div>
                <w:div w:id="876283398">
                  <w:marLeft w:val="0"/>
                  <w:marRight w:val="0"/>
                  <w:marTop w:val="0"/>
                  <w:marBottom w:val="0"/>
                  <w:divBdr>
                    <w:top w:val="none" w:sz="0" w:space="0" w:color="auto"/>
                    <w:left w:val="none" w:sz="0" w:space="0" w:color="auto"/>
                    <w:bottom w:val="none" w:sz="0" w:space="0" w:color="auto"/>
                    <w:right w:val="none" w:sz="0" w:space="0" w:color="auto"/>
                  </w:divBdr>
                </w:div>
                <w:div w:id="335617132">
                  <w:marLeft w:val="0"/>
                  <w:marRight w:val="0"/>
                  <w:marTop w:val="0"/>
                  <w:marBottom w:val="0"/>
                  <w:divBdr>
                    <w:top w:val="none" w:sz="0" w:space="0" w:color="auto"/>
                    <w:left w:val="none" w:sz="0" w:space="0" w:color="auto"/>
                    <w:bottom w:val="none" w:sz="0" w:space="0" w:color="auto"/>
                    <w:right w:val="none" w:sz="0" w:space="0" w:color="auto"/>
                  </w:divBdr>
                </w:div>
                <w:div w:id="1994138814">
                  <w:marLeft w:val="0"/>
                  <w:marRight w:val="0"/>
                  <w:marTop w:val="0"/>
                  <w:marBottom w:val="0"/>
                  <w:divBdr>
                    <w:top w:val="none" w:sz="0" w:space="0" w:color="auto"/>
                    <w:left w:val="none" w:sz="0" w:space="0" w:color="auto"/>
                    <w:bottom w:val="none" w:sz="0" w:space="0" w:color="auto"/>
                    <w:right w:val="none" w:sz="0" w:space="0" w:color="auto"/>
                  </w:divBdr>
                </w:div>
                <w:div w:id="390732652">
                  <w:marLeft w:val="0"/>
                  <w:marRight w:val="0"/>
                  <w:marTop w:val="0"/>
                  <w:marBottom w:val="0"/>
                  <w:divBdr>
                    <w:top w:val="none" w:sz="0" w:space="0" w:color="auto"/>
                    <w:left w:val="none" w:sz="0" w:space="0" w:color="auto"/>
                    <w:bottom w:val="none" w:sz="0" w:space="0" w:color="auto"/>
                    <w:right w:val="none" w:sz="0" w:space="0" w:color="auto"/>
                  </w:divBdr>
                </w:div>
                <w:div w:id="464665018">
                  <w:marLeft w:val="0"/>
                  <w:marRight w:val="0"/>
                  <w:marTop w:val="0"/>
                  <w:marBottom w:val="0"/>
                  <w:divBdr>
                    <w:top w:val="none" w:sz="0" w:space="0" w:color="auto"/>
                    <w:left w:val="none" w:sz="0" w:space="0" w:color="auto"/>
                    <w:bottom w:val="none" w:sz="0" w:space="0" w:color="auto"/>
                    <w:right w:val="none" w:sz="0" w:space="0" w:color="auto"/>
                  </w:divBdr>
                </w:div>
                <w:div w:id="1023242056">
                  <w:marLeft w:val="0"/>
                  <w:marRight w:val="0"/>
                  <w:marTop w:val="0"/>
                  <w:marBottom w:val="0"/>
                  <w:divBdr>
                    <w:top w:val="none" w:sz="0" w:space="0" w:color="auto"/>
                    <w:left w:val="none" w:sz="0" w:space="0" w:color="auto"/>
                    <w:bottom w:val="none" w:sz="0" w:space="0" w:color="auto"/>
                    <w:right w:val="none" w:sz="0" w:space="0" w:color="auto"/>
                  </w:divBdr>
                </w:div>
                <w:div w:id="873931074">
                  <w:marLeft w:val="0"/>
                  <w:marRight w:val="0"/>
                  <w:marTop w:val="0"/>
                  <w:marBottom w:val="0"/>
                  <w:divBdr>
                    <w:top w:val="none" w:sz="0" w:space="0" w:color="auto"/>
                    <w:left w:val="none" w:sz="0" w:space="0" w:color="auto"/>
                    <w:bottom w:val="none" w:sz="0" w:space="0" w:color="auto"/>
                    <w:right w:val="none" w:sz="0" w:space="0" w:color="auto"/>
                  </w:divBdr>
                </w:div>
                <w:div w:id="1700665709">
                  <w:marLeft w:val="0"/>
                  <w:marRight w:val="0"/>
                  <w:marTop w:val="0"/>
                  <w:marBottom w:val="0"/>
                  <w:divBdr>
                    <w:top w:val="none" w:sz="0" w:space="0" w:color="auto"/>
                    <w:left w:val="none" w:sz="0" w:space="0" w:color="auto"/>
                    <w:bottom w:val="none" w:sz="0" w:space="0" w:color="auto"/>
                    <w:right w:val="none" w:sz="0" w:space="0" w:color="auto"/>
                  </w:divBdr>
                </w:div>
                <w:div w:id="1921715547">
                  <w:marLeft w:val="0"/>
                  <w:marRight w:val="0"/>
                  <w:marTop w:val="0"/>
                  <w:marBottom w:val="0"/>
                  <w:divBdr>
                    <w:top w:val="none" w:sz="0" w:space="0" w:color="auto"/>
                    <w:left w:val="none" w:sz="0" w:space="0" w:color="auto"/>
                    <w:bottom w:val="none" w:sz="0" w:space="0" w:color="auto"/>
                    <w:right w:val="none" w:sz="0" w:space="0" w:color="auto"/>
                  </w:divBdr>
                </w:div>
                <w:div w:id="1837450652">
                  <w:marLeft w:val="0"/>
                  <w:marRight w:val="0"/>
                  <w:marTop w:val="0"/>
                  <w:marBottom w:val="0"/>
                  <w:divBdr>
                    <w:top w:val="none" w:sz="0" w:space="0" w:color="auto"/>
                    <w:left w:val="none" w:sz="0" w:space="0" w:color="auto"/>
                    <w:bottom w:val="none" w:sz="0" w:space="0" w:color="auto"/>
                    <w:right w:val="none" w:sz="0" w:space="0" w:color="auto"/>
                  </w:divBdr>
                </w:div>
                <w:div w:id="2100785715">
                  <w:marLeft w:val="0"/>
                  <w:marRight w:val="0"/>
                  <w:marTop w:val="0"/>
                  <w:marBottom w:val="0"/>
                  <w:divBdr>
                    <w:top w:val="none" w:sz="0" w:space="0" w:color="auto"/>
                    <w:left w:val="none" w:sz="0" w:space="0" w:color="auto"/>
                    <w:bottom w:val="none" w:sz="0" w:space="0" w:color="auto"/>
                    <w:right w:val="none" w:sz="0" w:space="0" w:color="auto"/>
                  </w:divBdr>
                </w:div>
                <w:div w:id="1114013596">
                  <w:marLeft w:val="0"/>
                  <w:marRight w:val="0"/>
                  <w:marTop w:val="0"/>
                  <w:marBottom w:val="0"/>
                  <w:divBdr>
                    <w:top w:val="none" w:sz="0" w:space="0" w:color="auto"/>
                    <w:left w:val="none" w:sz="0" w:space="0" w:color="auto"/>
                    <w:bottom w:val="none" w:sz="0" w:space="0" w:color="auto"/>
                    <w:right w:val="none" w:sz="0" w:space="0" w:color="auto"/>
                  </w:divBdr>
                </w:div>
                <w:div w:id="921835093">
                  <w:marLeft w:val="0"/>
                  <w:marRight w:val="0"/>
                  <w:marTop w:val="0"/>
                  <w:marBottom w:val="0"/>
                  <w:divBdr>
                    <w:top w:val="none" w:sz="0" w:space="0" w:color="auto"/>
                    <w:left w:val="none" w:sz="0" w:space="0" w:color="auto"/>
                    <w:bottom w:val="none" w:sz="0" w:space="0" w:color="auto"/>
                    <w:right w:val="none" w:sz="0" w:space="0" w:color="auto"/>
                  </w:divBdr>
                </w:div>
                <w:div w:id="926961418">
                  <w:marLeft w:val="0"/>
                  <w:marRight w:val="0"/>
                  <w:marTop w:val="0"/>
                  <w:marBottom w:val="0"/>
                  <w:divBdr>
                    <w:top w:val="none" w:sz="0" w:space="0" w:color="auto"/>
                    <w:left w:val="none" w:sz="0" w:space="0" w:color="auto"/>
                    <w:bottom w:val="none" w:sz="0" w:space="0" w:color="auto"/>
                    <w:right w:val="none" w:sz="0" w:space="0" w:color="auto"/>
                  </w:divBdr>
                </w:div>
                <w:div w:id="1423720928">
                  <w:marLeft w:val="0"/>
                  <w:marRight w:val="0"/>
                  <w:marTop w:val="0"/>
                  <w:marBottom w:val="0"/>
                  <w:divBdr>
                    <w:top w:val="none" w:sz="0" w:space="0" w:color="auto"/>
                    <w:left w:val="none" w:sz="0" w:space="0" w:color="auto"/>
                    <w:bottom w:val="none" w:sz="0" w:space="0" w:color="auto"/>
                    <w:right w:val="none" w:sz="0" w:space="0" w:color="auto"/>
                  </w:divBdr>
                </w:div>
                <w:div w:id="1170218687">
                  <w:marLeft w:val="0"/>
                  <w:marRight w:val="0"/>
                  <w:marTop w:val="0"/>
                  <w:marBottom w:val="0"/>
                  <w:divBdr>
                    <w:top w:val="none" w:sz="0" w:space="0" w:color="auto"/>
                    <w:left w:val="none" w:sz="0" w:space="0" w:color="auto"/>
                    <w:bottom w:val="none" w:sz="0" w:space="0" w:color="auto"/>
                    <w:right w:val="none" w:sz="0" w:space="0" w:color="auto"/>
                  </w:divBdr>
                </w:div>
                <w:div w:id="143544275">
                  <w:marLeft w:val="0"/>
                  <w:marRight w:val="0"/>
                  <w:marTop w:val="0"/>
                  <w:marBottom w:val="0"/>
                  <w:divBdr>
                    <w:top w:val="none" w:sz="0" w:space="0" w:color="auto"/>
                    <w:left w:val="none" w:sz="0" w:space="0" w:color="auto"/>
                    <w:bottom w:val="none" w:sz="0" w:space="0" w:color="auto"/>
                    <w:right w:val="none" w:sz="0" w:space="0" w:color="auto"/>
                  </w:divBdr>
                </w:div>
                <w:div w:id="2138908011">
                  <w:marLeft w:val="0"/>
                  <w:marRight w:val="0"/>
                  <w:marTop w:val="0"/>
                  <w:marBottom w:val="0"/>
                  <w:divBdr>
                    <w:top w:val="none" w:sz="0" w:space="0" w:color="auto"/>
                    <w:left w:val="none" w:sz="0" w:space="0" w:color="auto"/>
                    <w:bottom w:val="none" w:sz="0" w:space="0" w:color="auto"/>
                    <w:right w:val="none" w:sz="0" w:space="0" w:color="auto"/>
                  </w:divBdr>
                </w:div>
                <w:div w:id="2143688602">
                  <w:marLeft w:val="0"/>
                  <w:marRight w:val="0"/>
                  <w:marTop w:val="0"/>
                  <w:marBottom w:val="0"/>
                  <w:divBdr>
                    <w:top w:val="none" w:sz="0" w:space="0" w:color="auto"/>
                    <w:left w:val="none" w:sz="0" w:space="0" w:color="auto"/>
                    <w:bottom w:val="none" w:sz="0" w:space="0" w:color="auto"/>
                    <w:right w:val="none" w:sz="0" w:space="0" w:color="auto"/>
                  </w:divBdr>
                </w:div>
                <w:div w:id="70543190">
                  <w:marLeft w:val="0"/>
                  <w:marRight w:val="0"/>
                  <w:marTop w:val="0"/>
                  <w:marBottom w:val="0"/>
                  <w:divBdr>
                    <w:top w:val="none" w:sz="0" w:space="0" w:color="auto"/>
                    <w:left w:val="none" w:sz="0" w:space="0" w:color="auto"/>
                    <w:bottom w:val="none" w:sz="0" w:space="0" w:color="auto"/>
                    <w:right w:val="none" w:sz="0" w:space="0" w:color="auto"/>
                  </w:divBdr>
                </w:div>
                <w:div w:id="1870290320">
                  <w:marLeft w:val="0"/>
                  <w:marRight w:val="0"/>
                  <w:marTop w:val="0"/>
                  <w:marBottom w:val="0"/>
                  <w:divBdr>
                    <w:top w:val="none" w:sz="0" w:space="0" w:color="auto"/>
                    <w:left w:val="none" w:sz="0" w:space="0" w:color="auto"/>
                    <w:bottom w:val="none" w:sz="0" w:space="0" w:color="auto"/>
                    <w:right w:val="none" w:sz="0" w:space="0" w:color="auto"/>
                  </w:divBdr>
                </w:div>
                <w:div w:id="1922106935">
                  <w:marLeft w:val="0"/>
                  <w:marRight w:val="0"/>
                  <w:marTop w:val="0"/>
                  <w:marBottom w:val="0"/>
                  <w:divBdr>
                    <w:top w:val="none" w:sz="0" w:space="0" w:color="auto"/>
                    <w:left w:val="none" w:sz="0" w:space="0" w:color="auto"/>
                    <w:bottom w:val="none" w:sz="0" w:space="0" w:color="auto"/>
                    <w:right w:val="none" w:sz="0" w:space="0" w:color="auto"/>
                  </w:divBdr>
                </w:div>
                <w:div w:id="1208998">
                  <w:marLeft w:val="0"/>
                  <w:marRight w:val="0"/>
                  <w:marTop w:val="0"/>
                  <w:marBottom w:val="0"/>
                  <w:divBdr>
                    <w:top w:val="none" w:sz="0" w:space="0" w:color="auto"/>
                    <w:left w:val="none" w:sz="0" w:space="0" w:color="auto"/>
                    <w:bottom w:val="none" w:sz="0" w:space="0" w:color="auto"/>
                    <w:right w:val="none" w:sz="0" w:space="0" w:color="auto"/>
                  </w:divBdr>
                </w:div>
                <w:div w:id="1809349665">
                  <w:marLeft w:val="0"/>
                  <w:marRight w:val="0"/>
                  <w:marTop w:val="0"/>
                  <w:marBottom w:val="0"/>
                  <w:divBdr>
                    <w:top w:val="none" w:sz="0" w:space="0" w:color="auto"/>
                    <w:left w:val="none" w:sz="0" w:space="0" w:color="auto"/>
                    <w:bottom w:val="none" w:sz="0" w:space="0" w:color="auto"/>
                    <w:right w:val="none" w:sz="0" w:space="0" w:color="auto"/>
                  </w:divBdr>
                </w:div>
                <w:div w:id="700742046">
                  <w:marLeft w:val="0"/>
                  <w:marRight w:val="0"/>
                  <w:marTop w:val="0"/>
                  <w:marBottom w:val="0"/>
                  <w:divBdr>
                    <w:top w:val="none" w:sz="0" w:space="0" w:color="auto"/>
                    <w:left w:val="none" w:sz="0" w:space="0" w:color="auto"/>
                    <w:bottom w:val="none" w:sz="0" w:space="0" w:color="auto"/>
                    <w:right w:val="none" w:sz="0" w:space="0" w:color="auto"/>
                  </w:divBdr>
                </w:div>
                <w:div w:id="1169297979">
                  <w:marLeft w:val="0"/>
                  <w:marRight w:val="0"/>
                  <w:marTop w:val="0"/>
                  <w:marBottom w:val="0"/>
                  <w:divBdr>
                    <w:top w:val="none" w:sz="0" w:space="0" w:color="auto"/>
                    <w:left w:val="none" w:sz="0" w:space="0" w:color="auto"/>
                    <w:bottom w:val="none" w:sz="0" w:space="0" w:color="auto"/>
                    <w:right w:val="none" w:sz="0" w:space="0" w:color="auto"/>
                  </w:divBdr>
                </w:div>
                <w:div w:id="2136483031">
                  <w:marLeft w:val="0"/>
                  <w:marRight w:val="0"/>
                  <w:marTop w:val="0"/>
                  <w:marBottom w:val="0"/>
                  <w:divBdr>
                    <w:top w:val="none" w:sz="0" w:space="0" w:color="auto"/>
                    <w:left w:val="none" w:sz="0" w:space="0" w:color="auto"/>
                    <w:bottom w:val="none" w:sz="0" w:space="0" w:color="auto"/>
                    <w:right w:val="none" w:sz="0" w:space="0" w:color="auto"/>
                  </w:divBdr>
                </w:div>
                <w:div w:id="1629511125">
                  <w:marLeft w:val="0"/>
                  <w:marRight w:val="0"/>
                  <w:marTop w:val="0"/>
                  <w:marBottom w:val="0"/>
                  <w:divBdr>
                    <w:top w:val="none" w:sz="0" w:space="0" w:color="auto"/>
                    <w:left w:val="none" w:sz="0" w:space="0" w:color="auto"/>
                    <w:bottom w:val="none" w:sz="0" w:space="0" w:color="auto"/>
                    <w:right w:val="none" w:sz="0" w:space="0" w:color="auto"/>
                  </w:divBdr>
                </w:div>
                <w:div w:id="1772162616">
                  <w:marLeft w:val="0"/>
                  <w:marRight w:val="0"/>
                  <w:marTop w:val="0"/>
                  <w:marBottom w:val="0"/>
                  <w:divBdr>
                    <w:top w:val="none" w:sz="0" w:space="0" w:color="auto"/>
                    <w:left w:val="none" w:sz="0" w:space="0" w:color="auto"/>
                    <w:bottom w:val="none" w:sz="0" w:space="0" w:color="auto"/>
                    <w:right w:val="none" w:sz="0" w:space="0" w:color="auto"/>
                  </w:divBdr>
                </w:div>
                <w:div w:id="234820989">
                  <w:marLeft w:val="0"/>
                  <w:marRight w:val="0"/>
                  <w:marTop w:val="0"/>
                  <w:marBottom w:val="0"/>
                  <w:divBdr>
                    <w:top w:val="none" w:sz="0" w:space="0" w:color="auto"/>
                    <w:left w:val="none" w:sz="0" w:space="0" w:color="auto"/>
                    <w:bottom w:val="none" w:sz="0" w:space="0" w:color="auto"/>
                    <w:right w:val="none" w:sz="0" w:space="0" w:color="auto"/>
                  </w:divBdr>
                </w:div>
                <w:div w:id="1625844353">
                  <w:marLeft w:val="0"/>
                  <w:marRight w:val="0"/>
                  <w:marTop w:val="0"/>
                  <w:marBottom w:val="0"/>
                  <w:divBdr>
                    <w:top w:val="none" w:sz="0" w:space="0" w:color="auto"/>
                    <w:left w:val="none" w:sz="0" w:space="0" w:color="auto"/>
                    <w:bottom w:val="none" w:sz="0" w:space="0" w:color="auto"/>
                    <w:right w:val="none" w:sz="0" w:space="0" w:color="auto"/>
                  </w:divBdr>
                </w:div>
                <w:div w:id="128863918">
                  <w:marLeft w:val="0"/>
                  <w:marRight w:val="0"/>
                  <w:marTop w:val="0"/>
                  <w:marBottom w:val="0"/>
                  <w:divBdr>
                    <w:top w:val="none" w:sz="0" w:space="0" w:color="auto"/>
                    <w:left w:val="none" w:sz="0" w:space="0" w:color="auto"/>
                    <w:bottom w:val="none" w:sz="0" w:space="0" w:color="auto"/>
                    <w:right w:val="none" w:sz="0" w:space="0" w:color="auto"/>
                  </w:divBdr>
                </w:div>
                <w:div w:id="170216443">
                  <w:marLeft w:val="0"/>
                  <w:marRight w:val="0"/>
                  <w:marTop w:val="0"/>
                  <w:marBottom w:val="0"/>
                  <w:divBdr>
                    <w:top w:val="none" w:sz="0" w:space="0" w:color="auto"/>
                    <w:left w:val="none" w:sz="0" w:space="0" w:color="auto"/>
                    <w:bottom w:val="none" w:sz="0" w:space="0" w:color="auto"/>
                    <w:right w:val="none" w:sz="0" w:space="0" w:color="auto"/>
                  </w:divBdr>
                </w:div>
                <w:div w:id="1747454943">
                  <w:marLeft w:val="0"/>
                  <w:marRight w:val="0"/>
                  <w:marTop w:val="0"/>
                  <w:marBottom w:val="0"/>
                  <w:divBdr>
                    <w:top w:val="none" w:sz="0" w:space="0" w:color="auto"/>
                    <w:left w:val="none" w:sz="0" w:space="0" w:color="auto"/>
                    <w:bottom w:val="none" w:sz="0" w:space="0" w:color="auto"/>
                    <w:right w:val="none" w:sz="0" w:space="0" w:color="auto"/>
                  </w:divBdr>
                </w:div>
                <w:div w:id="1783300921">
                  <w:marLeft w:val="0"/>
                  <w:marRight w:val="0"/>
                  <w:marTop w:val="0"/>
                  <w:marBottom w:val="0"/>
                  <w:divBdr>
                    <w:top w:val="none" w:sz="0" w:space="0" w:color="auto"/>
                    <w:left w:val="none" w:sz="0" w:space="0" w:color="auto"/>
                    <w:bottom w:val="none" w:sz="0" w:space="0" w:color="auto"/>
                    <w:right w:val="none" w:sz="0" w:space="0" w:color="auto"/>
                  </w:divBdr>
                </w:div>
                <w:div w:id="1030569543">
                  <w:marLeft w:val="0"/>
                  <w:marRight w:val="0"/>
                  <w:marTop w:val="0"/>
                  <w:marBottom w:val="0"/>
                  <w:divBdr>
                    <w:top w:val="none" w:sz="0" w:space="0" w:color="auto"/>
                    <w:left w:val="none" w:sz="0" w:space="0" w:color="auto"/>
                    <w:bottom w:val="none" w:sz="0" w:space="0" w:color="auto"/>
                    <w:right w:val="none" w:sz="0" w:space="0" w:color="auto"/>
                  </w:divBdr>
                </w:div>
                <w:div w:id="878055137">
                  <w:marLeft w:val="0"/>
                  <w:marRight w:val="0"/>
                  <w:marTop w:val="0"/>
                  <w:marBottom w:val="0"/>
                  <w:divBdr>
                    <w:top w:val="none" w:sz="0" w:space="0" w:color="auto"/>
                    <w:left w:val="none" w:sz="0" w:space="0" w:color="auto"/>
                    <w:bottom w:val="none" w:sz="0" w:space="0" w:color="auto"/>
                    <w:right w:val="none" w:sz="0" w:space="0" w:color="auto"/>
                  </w:divBdr>
                </w:div>
                <w:div w:id="1621649917">
                  <w:marLeft w:val="0"/>
                  <w:marRight w:val="0"/>
                  <w:marTop w:val="0"/>
                  <w:marBottom w:val="0"/>
                  <w:divBdr>
                    <w:top w:val="none" w:sz="0" w:space="0" w:color="auto"/>
                    <w:left w:val="none" w:sz="0" w:space="0" w:color="auto"/>
                    <w:bottom w:val="none" w:sz="0" w:space="0" w:color="auto"/>
                    <w:right w:val="none" w:sz="0" w:space="0" w:color="auto"/>
                  </w:divBdr>
                </w:div>
                <w:div w:id="732891247">
                  <w:marLeft w:val="0"/>
                  <w:marRight w:val="0"/>
                  <w:marTop w:val="0"/>
                  <w:marBottom w:val="0"/>
                  <w:divBdr>
                    <w:top w:val="none" w:sz="0" w:space="0" w:color="auto"/>
                    <w:left w:val="none" w:sz="0" w:space="0" w:color="auto"/>
                    <w:bottom w:val="none" w:sz="0" w:space="0" w:color="auto"/>
                    <w:right w:val="none" w:sz="0" w:space="0" w:color="auto"/>
                  </w:divBdr>
                </w:div>
                <w:div w:id="72166195">
                  <w:marLeft w:val="0"/>
                  <w:marRight w:val="0"/>
                  <w:marTop w:val="0"/>
                  <w:marBottom w:val="0"/>
                  <w:divBdr>
                    <w:top w:val="none" w:sz="0" w:space="0" w:color="auto"/>
                    <w:left w:val="none" w:sz="0" w:space="0" w:color="auto"/>
                    <w:bottom w:val="none" w:sz="0" w:space="0" w:color="auto"/>
                    <w:right w:val="none" w:sz="0" w:space="0" w:color="auto"/>
                  </w:divBdr>
                </w:div>
                <w:div w:id="1697661176">
                  <w:marLeft w:val="0"/>
                  <w:marRight w:val="0"/>
                  <w:marTop w:val="0"/>
                  <w:marBottom w:val="0"/>
                  <w:divBdr>
                    <w:top w:val="none" w:sz="0" w:space="0" w:color="auto"/>
                    <w:left w:val="none" w:sz="0" w:space="0" w:color="auto"/>
                    <w:bottom w:val="none" w:sz="0" w:space="0" w:color="auto"/>
                    <w:right w:val="none" w:sz="0" w:space="0" w:color="auto"/>
                  </w:divBdr>
                </w:div>
                <w:div w:id="290791814">
                  <w:marLeft w:val="0"/>
                  <w:marRight w:val="0"/>
                  <w:marTop w:val="0"/>
                  <w:marBottom w:val="0"/>
                  <w:divBdr>
                    <w:top w:val="none" w:sz="0" w:space="0" w:color="auto"/>
                    <w:left w:val="none" w:sz="0" w:space="0" w:color="auto"/>
                    <w:bottom w:val="none" w:sz="0" w:space="0" w:color="auto"/>
                    <w:right w:val="none" w:sz="0" w:space="0" w:color="auto"/>
                  </w:divBdr>
                </w:div>
                <w:div w:id="812217280">
                  <w:marLeft w:val="0"/>
                  <w:marRight w:val="0"/>
                  <w:marTop w:val="0"/>
                  <w:marBottom w:val="0"/>
                  <w:divBdr>
                    <w:top w:val="none" w:sz="0" w:space="0" w:color="auto"/>
                    <w:left w:val="none" w:sz="0" w:space="0" w:color="auto"/>
                    <w:bottom w:val="none" w:sz="0" w:space="0" w:color="auto"/>
                    <w:right w:val="none" w:sz="0" w:space="0" w:color="auto"/>
                  </w:divBdr>
                </w:div>
                <w:div w:id="890192974">
                  <w:marLeft w:val="0"/>
                  <w:marRight w:val="0"/>
                  <w:marTop w:val="0"/>
                  <w:marBottom w:val="0"/>
                  <w:divBdr>
                    <w:top w:val="none" w:sz="0" w:space="0" w:color="auto"/>
                    <w:left w:val="none" w:sz="0" w:space="0" w:color="auto"/>
                    <w:bottom w:val="none" w:sz="0" w:space="0" w:color="auto"/>
                    <w:right w:val="none" w:sz="0" w:space="0" w:color="auto"/>
                  </w:divBdr>
                </w:div>
                <w:div w:id="69499380">
                  <w:marLeft w:val="0"/>
                  <w:marRight w:val="0"/>
                  <w:marTop w:val="0"/>
                  <w:marBottom w:val="0"/>
                  <w:divBdr>
                    <w:top w:val="none" w:sz="0" w:space="0" w:color="auto"/>
                    <w:left w:val="none" w:sz="0" w:space="0" w:color="auto"/>
                    <w:bottom w:val="none" w:sz="0" w:space="0" w:color="auto"/>
                    <w:right w:val="none" w:sz="0" w:space="0" w:color="auto"/>
                  </w:divBdr>
                </w:div>
                <w:div w:id="1153060004">
                  <w:marLeft w:val="0"/>
                  <w:marRight w:val="0"/>
                  <w:marTop w:val="0"/>
                  <w:marBottom w:val="0"/>
                  <w:divBdr>
                    <w:top w:val="none" w:sz="0" w:space="0" w:color="auto"/>
                    <w:left w:val="none" w:sz="0" w:space="0" w:color="auto"/>
                    <w:bottom w:val="none" w:sz="0" w:space="0" w:color="auto"/>
                    <w:right w:val="none" w:sz="0" w:space="0" w:color="auto"/>
                  </w:divBdr>
                </w:div>
                <w:div w:id="1142960870">
                  <w:marLeft w:val="0"/>
                  <w:marRight w:val="0"/>
                  <w:marTop w:val="0"/>
                  <w:marBottom w:val="0"/>
                  <w:divBdr>
                    <w:top w:val="none" w:sz="0" w:space="0" w:color="auto"/>
                    <w:left w:val="none" w:sz="0" w:space="0" w:color="auto"/>
                    <w:bottom w:val="none" w:sz="0" w:space="0" w:color="auto"/>
                    <w:right w:val="none" w:sz="0" w:space="0" w:color="auto"/>
                  </w:divBdr>
                </w:div>
                <w:div w:id="971903233">
                  <w:marLeft w:val="0"/>
                  <w:marRight w:val="0"/>
                  <w:marTop w:val="0"/>
                  <w:marBottom w:val="0"/>
                  <w:divBdr>
                    <w:top w:val="none" w:sz="0" w:space="0" w:color="auto"/>
                    <w:left w:val="none" w:sz="0" w:space="0" w:color="auto"/>
                    <w:bottom w:val="none" w:sz="0" w:space="0" w:color="auto"/>
                    <w:right w:val="none" w:sz="0" w:space="0" w:color="auto"/>
                  </w:divBdr>
                </w:div>
                <w:div w:id="1390806436">
                  <w:marLeft w:val="0"/>
                  <w:marRight w:val="0"/>
                  <w:marTop w:val="0"/>
                  <w:marBottom w:val="0"/>
                  <w:divBdr>
                    <w:top w:val="none" w:sz="0" w:space="0" w:color="auto"/>
                    <w:left w:val="none" w:sz="0" w:space="0" w:color="auto"/>
                    <w:bottom w:val="none" w:sz="0" w:space="0" w:color="auto"/>
                    <w:right w:val="none" w:sz="0" w:space="0" w:color="auto"/>
                  </w:divBdr>
                </w:div>
                <w:div w:id="2014186083">
                  <w:marLeft w:val="0"/>
                  <w:marRight w:val="0"/>
                  <w:marTop w:val="0"/>
                  <w:marBottom w:val="0"/>
                  <w:divBdr>
                    <w:top w:val="none" w:sz="0" w:space="0" w:color="auto"/>
                    <w:left w:val="none" w:sz="0" w:space="0" w:color="auto"/>
                    <w:bottom w:val="none" w:sz="0" w:space="0" w:color="auto"/>
                    <w:right w:val="none" w:sz="0" w:space="0" w:color="auto"/>
                  </w:divBdr>
                </w:div>
                <w:div w:id="2075272392">
                  <w:marLeft w:val="0"/>
                  <w:marRight w:val="0"/>
                  <w:marTop w:val="0"/>
                  <w:marBottom w:val="0"/>
                  <w:divBdr>
                    <w:top w:val="none" w:sz="0" w:space="0" w:color="auto"/>
                    <w:left w:val="none" w:sz="0" w:space="0" w:color="auto"/>
                    <w:bottom w:val="none" w:sz="0" w:space="0" w:color="auto"/>
                    <w:right w:val="none" w:sz="0" w:space="0" w:color="auto"/>
                  </w:divBdr>
                </w:div>
                <w:div w:id="815682133">
                  <w:marLeft w:val="0"/>
                  <w:marRight w:val="0"/>
                  <w:marTop w:val="0"/>
                  <w:marBottom w:val="0"/>
                  <w:divBdr>
                    <w:top w:val="none" w:sz="0" w:space="0" w:color="auto"/>
                    <w:left w:val="none" w:sz="0" w:space="0" w:color="auto"/>
                    <w:bottom w:val="none" w:sz="0" w:space="0" w:color="auto"/>
                    <w:right w:val="none" w:sz="0" w:space="0" w:color="auto"/>
                  </w:divBdr>
                </w:div>
                <w:div w:id="860780844">
                  <w:marLeft w:val="0"/>
                  <w:marRight w:val="0"/>
                  <w:marTop w:val="0"/>
                  <w:marBottom w:val="0"/>
                  <w:divBdr>
                    <w:top w:val="none" w:sz="0" w:space="0" w:color="auto"/>
                    <w:left w:val="none" w:sz="0" w:space="0" w:color="auto"/>
                    <w:bottom w:val="none" w:sz="0" w:space="0" w:color="auto"/>
                    <w:right w:val="none" w:sz="0" w:space="0" w:color="auto"/>
                  </w:divBdr>
                </w:div>
                <w:div w:id="923105440">
                  <w:marLeft w:val="0"/>
                  <w:marRight w:val="0"/>
                  <w:marTop w:val="0"/>
                  <w:marBottom w:val="0"/>
                  <w:divBdr>
                    <w:top w:val="none" w:sz="0" w:space="0" w:color="auto"/>
                    <w:left w:val="none" w:sz="0" w:space="0" w:color="auto"/>
                    <w:bottom w:val="none" w:sz="0" w:space="0" w:color="auto"/>
                    <w:right w:val="none" w:sz="0" w:space="0" w:color="auto"/>
                  </w:divBdr>
                </w:div>
                <w:div w:id="1164197901">
                  <w:marLeft w:val="0"/>
                  <w:marRight w:val="0"/>
                  <w:marTop w:val="0"/>
                  <w:marBottom w:val="0"/>
                  <w:divBdr>
                    <w:top w:val="none" w:sz="0" w:space="0" w:color="auto"/>
                    <w:left w:val="none" w:sz="0" w:space="0" w:color="auto"/>
                    <w:bottom w:val="none" w:sz="0" w:space="0" w:color="auto"/>
                    <w:right w:val="none" w:sz="0" w:space="0" w:color="auto"/>
                  </w:divBdr>
                </w:div>
                <w:div w:id="1130052962">
                  <w:marLeft w:val="0"/>
                  <w:marRight w:val="0"/>
                  <w:marTop w:val="0"/>
                  <w:marBottom w:val="0"/>
                  <w:divBdr>
                    <w:top w:val="none" w:sz="0" w:space="0" w:color="auto"/>
                    <w:left w:val="none" w:sz="0" w:space="0" w:color="auto"/>
                    <w:bottom w:val="none" w:sz="0" w:space="0" w:color="auto"/>
                    <w:right w:val="none" w:sz="0" w:space="0" w:color="auto"/>
                  </w:divBdr>
                </w:div>
                <w:div w:id="2040278387">
                  <w:marLeft w:val="0"/>
                  <w:marRight w:val="0"/>
                  <w:marTop w:val="0"/>
                  <w:marBottom w:val="0"/>
                  <w:divBdr>
                    <w:top w:val="none" w:sz="0" w:space="0" w:color="auto"/>
                    <w:left w:val="none" w:sz="0" w:space="0" w:color="auto"/>
                    <w:bottom w:val="none" w:sz="0" w:space="0" w:color="auto"/>
                    <w:right w:val="none" w:sz="0" w:space="0" w:color="auto"/>
                  </w:divBdr>
                </w:div>
                <w:div w:id="553277088">
                  <w:marLeft w:val="0"/>
                  <w:marRight w:val="0"/>
                  <w:marTop w:val="0"/>
                  <w:marBottom w:val="0"/>
                  <w:divBdr>
                    <w:top w:val="none" w:sz="0" w:space="0" w:color="auto"/>
                    <w:left w:val="none" w:sz="0" w:space="0" w:color="auto"/>
                    <w:bottom w:val="none" w:sz="0" w:space="0" w:color="auto"/>
                    <w:right w:val="none" w:sz="0" w:space="0" w:color="auto"/>
                  </w:divBdr>
                </w:div>
                <w:div w:id="1198161249">
                  <w:marLeft w:val="0"/>
                  <w:marRight w:val="0"/>
                  <w:marTop w:val="0"/>
                  <w:marBottom w:val="0"/>
                  <w:divBdr>
                    <w:top w:val="none" w:sz="0" w:space="0" w:color="auto"/>
                    <w:left w:val="none" w:sz="0" w:space="0" w:color="auto"/>
                    <w:bottom w:val="none" w:sz="0" w:space="0" w:color="auto"/>
                    <w:right w:val="none" w:sz="0" w:space="0" w:color="auto"/>
                  </w:divBdr>
                </w:div>
                <w:div w:id="517891056">
                  <w:marLeft w:val="0"/>
                  <w:marRight w:val="0"/>
                  <w:marTop w:val="0"/>
                  <w:marBottom w:val="0"/>
                  <w:divBdr>
                    <w:top w:val="none" w:sz="0" w:space="0" w:color="auto"/>
                    <w:left w:val="none" w:sz="0" w:space="0" w:color="auto"/>
                    <w:bottom w:val="none" w:sz="0" w:space="0" w:color="auto"/>
                    <w:right w:val="none" w:sz="0" w:space="0" w:color="auto"/>
                  </w:divBdr>
                </w:div>
                <w:div w:id="331182073">
                  <w:marLeft w:val="0"/>
                  <w:marRight w:val="0"/>
                  <w:marTop w:val="0"/>
                  <w:marBottom w:val="0"/>
                  <w:divBdr>
                    <w:top w:val="none" w:sz="0" w:space="0" w:color="auto"/>
                    <w:left w:val="none" w:sz="0" w:space="0" w:color="auto"/>
                    <w:bottom w:val="none" w:sz="0" w:space="0" w:color="auto"/>
                    <w:right w:val="none" w:sz="0" w:space="0" w:color="auto"/>
                  </w:divBdr>
                </w:div>
                <w:div w:id="1071777170">
                  <w:marLeft w:val="0"/>
                  <w:marRight w:val="0"/>
                  <w:marTop w:val="0"/>
                  <w:marBottom w:val="0"/>
                  <w:divBdr>
                    <w:top w:val="none" w:sz="0" w:space="0" w:color="auto"/>
                    <w:left w:val="none" w:sz="0" w:space="0" w:color="auto"/>
                    <w:bottom w:val="none" w:sz="0" w:space="0" w:color="auto"/>
                    <w:right w:val="none" w:sz="0" w:space="0" w:color="auto"/>
                  </w:divBdr>
                </w:div>
                <w:div w:id="697506293">
                  <w:marLeft w:val="0"/>
                  <w:marRight w:val="0"/>
                  <w:marTop w:val="0"/>
                  <w:marBottom w:val="0"/>
                  <w:divBdr>
                    <w:top w:val="none" w:sz="0" w:space="0" w:color="auto"/>
                    <w:left w:val="none" w:sz="0" w:space="0" w:color="auto"/>
                    <w:bottom w:val="none" w:sz="0" w:space="0" w:color="auto"/>
                    <w:right w:val="none" w:sz="0" w:space="0" w:color="auto"/>
                  </w:divBdr>
                </w:div>
                <w:div w:id="1828546936">
                  <w:marLeft w:val="0"/>
                  <w:marRight w:val="0"/>
                  <w:marTop w:val="0"/>
                  <w:marBottom w:val="0"/>
                  <w:divBdr>
                    <w:top w:val="none" w:sz="0" w:space="0" w:color="auto"/>
                    <w:left w:val="none" w:sz="0" w:space="0" w:color="auto"/>
                    <w:bottom w:val="none" w:sz="0" w:space="0" w:color="auto"/>
                    <w:right w:val="none" w:sz="0" w:space="0" w:color="auto"/>
                  </w:divBdr>
                </w:div>
                <w:div w:id="1244218376">
                  <w:marLeft w:val="0"/>
                  <w:marRight w:val="0"/>
                  <w:marTop w:val="0"/>
                  <w:marBottom w:val="0"/>
                  <w:divBdr>
                    <w:top w:val="none" w:sz="0" w:space="0" w:color="auto"/>
                    <w:left w:val="none" w:sz="0" w:space="0" w:color="auto"/>
                    <w:bottom w:val="none" w:sz="0" w:space="0" w:color="auto"/>
                    <w:right w:val="none" w:sz="0" w:space="0" w:color="auto"/>
                  </w:divBdr>
                </w:div>
                <w:div w:id="213470160">
                  <w:marLeft w:val="0"/>
                  <w:marRight w:val="0"/>
                  <w:marTop w:val="0"/>
                  <w:marBottom w:val="0"/>
                  <w:divBdr>
                    <w:top w:val="none" w:sz="0" w:space="0" w:color="auto"/>
                    <w:left w:val="none" w:sz="0" w:space="0" w:color="auto"/>
                    <w:bottom w:val="none" w:sz="0" w:space="0" w:color="auto"/>
                    <w:right w:val="none" w:sz="0" w:space="0" w:color="auto"/>
                  </w:divBdr>
                </w:div>
                <w:div w:id="274406120">
                  <w:marLeft w:val="0"/>
                  <w:marRight w:val="0"/>
                  <w:marTop w:val="0"/>
                  <w:marBottom w:val="0"/>
                  <w:divBdr>
                    <w:top w:val="none" w:sz="0" w:space="0" w:color="auto"/>
                    <w:left w:val="none" w:sz="0" w:space="0" w:color="auto"/>
                    <w:bottom w:val="none" w:sz="0" w:space="0" w:color="auto"/>
                    <w:right w:val="none" w:sz="0" w:space="0" w:color="auto"/>
                  </w:divBdr>
                </w:div>
                <w:div w:id="1396663414">
                  <w:marLeft w:val="0"/>
                  <w:marRight w:val="0"/>
                  <w:marTop w:val="0"/>
                  <w:marBottom w:val="0"/>
                  <w:divBdr>
                    <w:top w:val="none" w:sz="0" w:space="0" w:color="auto"/>
                    <w:left w:val="none" w:sz="0" w:space="0" w:color="auto"/>
                    <w:bottom w:val="none" w:sz="0" w:space="0" w:color="auto"/>
                    <w:right w:val="none" w:sz="0" w:space="0" w:color="auto"/>
                  </w:divBdr>
                </w:div>
                <w:div w:id="435711284">
                  <w:marLeft w:val="0"/>
                  <w:marRight w:val="0"/>
                  <w:marTop w:val="0"/>
                  <w:marBottom w:val="0"/>
                  <w:divBdr>
                    <w:top w:val="none" w:sz="0" w:space="0" w:color="auto"/>
                    <w:left w:val="none" w:sz="0" w:space="0" w:color="auto"/>
                    <w:bottom w:val="none" w:sz="0" w:space="0" w:color="auto"/>
                    <w:right w:val="none" w:sz="0" w:space="0" w:color="auto"/>
                  </w:divBdr>
                </w:div>
                <w:div w:id="456263748">
                  <w:marLeft w:val="0"/>
                  <w:marRight w:val="0"/>
                  <w:marTop w:val="0"/>
                  <w:marBottom w:val="0"/>
                  <w:divBdr>
                    <w:top w:val="none" w:sz="0" w:space="0" w:color="auto"/>
                    <w:left w:val="none" w:sz="0" w:space="0" w:color="auto"/>
                    <w:bottom w:val="none" w:sz="0" w:space="0" w:color="auto"/>
                    <w:right w:val="none" w:sz="0" w:space="0" w:color="auto"/>
                  </w:divBdr>
                </w:div>
                <w:div w:id="737702992">
                  <w:marLeft w:val="0"/>
                  <w:marRight w:val="0"/>
                  <w:marTop w:val="0"/>
                  <w:marBottom w:val="0"/>
                  <w:divBdr>
                    <w:top w:val="none" w:sz="0" w:space="0" w:color="auto"/>
                    <w:left w:val="none" w:sz="0" w:space="0" w:color="auto"/>
                    <w:bottom w:val="none" w:sz="0" w:space="0" w:color="auto"/>
                    <w:right w:val="none" w:sz="0" w:space="0" w:color="auto"/>
                  </w:divBdr>
                </w:div>
                <w:div w:id="1439065078">
                  <w:marLeft w:val="0"/>
                  <w:marRight w:val="0"/>
                  <w:marTop w:val="0"/>
                  <w:marBottom w:val="0"/>
                  <w:divBdr>
                    <w:top w:val="none" w:sz="0" w:space="0" w:color="auto"/>
                    <w:left w:val="none" w:sz="0" w:space="0" w:color="auto"/>
                    <w:bottom w:val="none" w:sz="0" w:space="0" w:color="auto"/>
                    <w:right w:val="none" w:sz="0" w:space="0" w:color="auto"/>
                  </w:divBdr>
                </w:div>
                <w:div w:id="28533589">
                  <w:marLeft w:val="0"/>
                  <w:marRight w:val="0"/>
                  <w:marTop w:val="0"/>
                  <w:marBottom w:val="0"/>
                  <w:divBdr>
                    <w:top w:val="none" w:sz="0" w:space="0" w:color="auto"/>
                    <w:left w:val="none" w:sz="0" w:space="0" w:color="auto"/>
                    <w:bottom w:val="none" w:sz="0" w:space="0" w:color="auto"/>
                    <w:right w:val="none" w:sz="0" w:space="0" w:color="auto"/>
                  </w:divBdr>
                </w:div>
                <w:div w:id="1316837795">
                  <w:marLeft w:val="0"/>
                  <w:marRight w:val="0"/>
                  <w:marTop w:val="0"/>
                  <w:marBottom w:val="0"/>
                  <w:divBdr>
                    <w:top w:val="none" w:sz="0" w:space="0" w:color="auto"/>
                    <w:left w:val="none" w:sz="0" w:space="0" w:color="auto"/>
                    <w:bottom w:val="none" w:sz="0" w:space="0" w:color="auto"/>
                    <w:right w:val="none" w:sz="0" w:space="0" w:color="auto"/>
                  </w:divBdr>
                </w:div>
                <w:div w:id="1939673894">
                  <w:marLeft w:val="0"/>
                  <w:marRight w:val="0"/>
                  <w:marTop w:val="0"/>
                  <w:marBottom w:val="0"/>
                  <w:divBdr>
                    <w:top w:val="none" w:sz="0" w:space="0" w:color="auto"/>
                    <w:left w:val="none" w:sz="0" w:space="0" w:color="auto"/>
                    <w:bottom w:val="none" w:sz="0" w:space="0" w:color="auto"/>
                    <w:right w:val="none" w:sz="0" w:space="0" w:color="auto"/>
                  </w:divBdr>
                </w:div>
                <w:div w:id="902914813">
                  <w:marLeft w:val="0"/>
                  <w:marRight w:val="0"/>
                  <w:marTop w:val="0"/>
                  <w:marBottom w:val="0"/>
                  <w:divBdr>
                    <w:top w:val="none" w:sz="0" w:space="0" w:color="auto"/>
                    <w:left w:val="none" w:sz="0" w:space="0" w:color="auto"/>
                    <w:bottom w:val="none" w:sz="0" w:space="0" w:color="auto"/>
                    <w:right w:val="none" w:sz="0" w:space="0" w:color="auto"/>
                  </w:divBdr>
                </w:div>
                <w:div w:id="698433097">
                  <w:marLeft w:val="0"/>
                  <w:marRight w:val="0"/>
                  <w:marTop w:val="0"/>
                  <w:marBottom w:val="0"/>
                  <w:divBdr>
                    <w:top w:val="none" w:sz="0" w:space="0" w:color="auto"/>
                    <w:left w:val="none" w:sz="0" w:space="0" w:color="auto"/>
                    <w:bottom w:val="none" w:sz="0" w:space="0" w:color="auto"/>
                    <w:right w:val="none" w:sz="0" w:space="0" w:color="auto"/>
                  </w:divBdr>
                </w:div>
                <w:div w:id="186256371">
                  <w:marLeft w:val="0"/>
                  <w:marRight w:val="0"/>
                  <w:marTop w:val="0"/>
                  <w:marBottom w:val="0"/>
                  <w:divBdr>
                    <w:top w:val="none" w:sz="0" w:space="0" w:color="auto"/>
                    <w:left w:val="none" w:sz="0" w:space="0" w:color="auto"/>
                    <w:bottom w:val="none" w:sz="0" w:space="0" w:color="auto"/>
                    <w:right w:val="none" w:sz="0" w:space="0" w:color="auto"/>
                  </w:divBdr>
                </w:div>
                <w:div w:id="1770152074">
                  <w:marLeft w:val="0"/>
                  <w:marRight w:val="0"/>
                  <w:marTop w:val="0"/>
                  <w:marBottom w:val="0"/>
                  <w:divBdr>
                    <w:top w:val="none" w:sz="0" w:space="0" w:color="auto"/>
                    <w:left w:val="none" w:sz="0" w:space="0" w:color="auto"/>
                    <w:bottom w:val="none" w:sz="0" w:space="0" w:color="auto"/>
                    <w:right w:val="none" w:sz="0" w:space="0" w:color="auto"/>
                  </w:divBdr>
                </w:div>
                <w:div w:id="929197841">
                  <w:marLeft w:val="0"/>
                  <w:marRight w:val="0"/>
                  <w:marTop w:val="0"/>
                  <w:marBottom w:val="0"/>
                  <w:divBdr>
                    <w:top w:val="none" w:sz="0" w:space="0" w:color="auto"/>
                    <w:left w:val="none" w:sz="0" w:space="0" w:color="auto"/>
                    <w:bottom w:val="none" w:sz="0" w:space="0" w:color="auto"/>
                    <w:right w:val="none" w:sz="0" w:space="0" w:color="auto"/>
                  </w:divBdr>
                </w:div>
                <w:div w:id="68308177">
                  <w:marLeft w:val="0"/>
                  <w:marRight w:val="0"/>
                  <w:marTop w:val="0"/>
                  <w:marBottom w:val="0"/>
                  <w:divBdr>
                    <w:top w:val="none" w:sz="0" w:space="0" w:color="auto"/>
                    <w:left w:val="none" w:sz="0" w:space="0" w:color="auto"/>
                    <w:bottom w:val="none" w:sz="0" w:space="0" w:color="auto"/>
                    <w:right w:val="none" w:sz="0" w:space="0" w:color="auto"/>
                  </w:divBdr>
                </w:div>
                <w:div w:id="54008491">
                  <w:marLeft w:val="0"/>
                  <w:marRight w:val="0"/>
                  <w:marTop w:val="0"/>
                  <w:marBottom w:val="0"/>
                  <w:divBdr>
                    <w:top w:val="none" w:sz="0" w:space="0" w:color="auto"/>
                    <w:left w:val="none" w:sz="0" w:space="0" w:color="auto"/>
                    <w:bottom w:val="none" w:sz="0" w:space="0" w:color="auto"/>
                    <w:right w:val="none" w:sz="0" w:space="0" w:color="auto"/>
                  </w:divBdr>
                </w:div>
                <w:div w:id="701636518">
                  <w:marLeft w:val="0"/>
                  <w:marRight w:val="0"/>
                  <w:marTop w:val="0"/>
                  <w:marBottom w:val="0"/>
                  <w:divBdr>
                    <w:top w:val="none" w:sz="0" w:space="0" w:color="auto"/>
                    <w:left w:val="none" w:sz="0" w:space="0" w:color="auto"/>
                    <w:bottom w:val="none" w:sz="0" w:space="0" w:color="auto"/>
                    <w:right w:val="none" w:sz="0" w:space="0" w:color="auto"/>
                  </w:divBdr>
                </w:div>
                <w:div w:id="1022436765">
                  <w:marLeft w:val="0"/>
                  <w:marRight w:val="0"/>
                  <w:marTop w:val="0"/>
                  <w:marBottom w:val="0"/>
                  <w:divBdr>
                    <w:top w:val="none" w:sz="0" w:space="0" w:color="auto"/>
                    <w:left w:val="none" w:sz="0" w:space="0" w:color="auto"/>
                    <w:bottom w:val="none" w:sz="0" w:space="0" w:color="auto"/>
                    <w:right w:val="none" w:sz="0" w:space="0" w:color="auto"/>
                  </w:divBdr>
                </w:div>
                <w:div w:id="280234295">
                  <w:marLeft w:val="0"/>
                  <w:marRight w:val="0"/>
                  <w:marTop w:val="0"/>
                  <w:marBottom w:val="0"/>
                  <w:divBdr>
                    <w:top w:val="none" w:sz="0" w:space="0" w:color="auto"/>
                    <w:left w:val="none" w:sz="0" w:space="0" w:color="auto"/>
                    <w:bottom w:val="none" w:sz="0" w:space="0" w:color="auto"/>
                    <w:right w:val="none" w:sz="0" w:space="0" w:color="auto"/>
                  </w:divBdr>
                </w:div>
                <w:div w:id="224293516">
                  <w:marLeft w:val="0"/>
                  <w:marRight w:val="0"/>
                  <w:marTop w:val="0"/>
                  <w:marBottom w:val="0"/>
                  <w:divBdr>
                    <w:top w:val="none" w:sz="0" w:space="0" w:color="auto"/>
                    <w:left w:val="none" w:sz="0" w:space="0" w:color="auto"/>
                    <w:bottom w:val="none" w:sz="0" w:space="0" w:color="auto"/>
                    <w:right w:val="none" w:sz="0" w:space="0" w:color="auto"/>
                  </w:divBdr>
                </w:div>
                <w:div w:id="534735254">
                  <w:marLeft w:val="0"/>
                  <w:marRight w:val="0"/>
                  <w:marTop w:val="0"/>
                  <w:marBottom w:val="0"/>
                  <w:divBdr>
                    <w:top w:val="none" w:sz="0" w:space="0" w:color="auto"/>
                    <w:left w:val="none" w:sz="0" w:space="0" w:color="auto"/>
                    <w:bottom w:val="none" w:sz="0" w:space="0" w:color="auto"/>
                    <w:right w:val="none" w:sz="0" w:space="0" w:color="auto"/>
                  </w:divBdr>
                </w:div>
                <w:div w:id="1179199362">
                  <w:marLeft w:val="0"/>
                  <w:marRight w:val="0"/>
                  <w:marTop w:val="0"/>
                  <w:marBottom w:val="0"/>
                  <w:divBdr>
                    <w:top w:val="none" w:sz="0" w:space="0" w:color="auto"/>
                    <w:left w:val="none" w:sz="0" w:space="0" w:color="auto"/>
                    <w:bottom w:val="none" w:sz="0" w:space="0" w:color="auto"/>
                    <w:right w:val="none" w:sz="0" w:space="0" w:color="auto"/>
                  </w:divBdr>
                </w:div>
                <w:div w:id="824323049">
                  <w:marLeft w:val="0"/>
                  <w:marRight w:val="0"/>
                  <w:marTop w:val="0"/>
                  <w:marBottom w:val="0"/>
                  <w:divBdr>
                    <w:top w:val="none" w:sz="0" w:space="0" w:color="auto"/>
                    <w:left w:val="none" w:sz="0" w:space="0" w:color="auto"/>
                    <w:bottom w:val="none" w:sz="0" w:space="0" w:color="auto"/>
                    <w:right w:val="none" w:sz="0" w:space="0" w:color="auto"/>
                  </w:divBdr>
                </w:div>
                <w:div w:id="820929188">
                  <w:marLeft w:val="0"/>
                  <w:marRight w:val="0"/>
                  <w:marTop w:val="0"/>
                  <w:marBottom w:val="0"/>
                  <w:divBdr>
                    <w:top w:val="none" w:sz="0" w:space="0" w:color="auto"/>
                    <w:left w:val="none" w:sz="0" w:space="0" w:color="auto"/>
                    <w:bottom w:val="none" w:sz="0" w:space="0" w:color="auto"/>
                    <w:right w:val="none" w:sz="0" w:space="0" w:color="auto"/>
                  </w:divBdr>
                </w:div>
                <w:div w:id="1630430811">
                  <w:marLeft w:val="0"/>
                  <w:marRight w:val="0"/>
                  <w:marTop w:val="0"/>
                  <w:marBottom w:val="0"/>
                  <w:divBdr>
                    <w:top w:val="none" w:sz="0" w:space="0" w:color="auto"/>
                    <w:left w:val="none" w:sz="0" w:space="0" w:color="auto"/>
                    <w:bottom w:val="none" w:sz="0" w:space="0" w:color="auto"/>
                    <w:right w:val="none" w:sz="0" w:space="0" w:color="auto"/>
                  </w:divBdr>
                </w:div>
                <w:div w:id="1589578660">
                  <w:marLeft w:val="0"/>
                  <w:marRight w:val="0"/>
                  <w:marTop w:val="0"/>
                  <w:marBottom w:val="0"/>
                  <w:divBdr>
                    <w:top w:val="none" w:sz="0" w:space="0" w:color="auto"/>
                    <w:left w:val="none" w:sz="0" w:space="0" w:color="auto"/>
                    <w:bottom w:val="none" w:sz="0" w:space="0" w:color="auto"/>
                    <w:right w:val="none" w:sz="0" w:space="0" w:color="auto"/>
                  </w:divBdr>
                </w:div>
                <w:div w:id="328217647">
                  <w:marLeft w:val="0"/>
                  <w:marRight w:val="0"/>
                  <w:marTop w:val="0"/>
                  <w:marBottom w:val="0"/>
                  <w:divBdr>
                    <w:top w:val="none" w:sz="0" w:space="0" w:color="auto"/>
                    <w:left w:val="none" w:sz="0" w:space="0" w:color="auto"/>
                    <w:bottom w:val="none" w:sz="0" w:space="0" w:color="auto"/>
                    <w:right w:val="none" w:sz="0" w:space="0" w:color="auto"/>
                  </w:divBdr>
                </w:div>
                <w:div w:id="146019961">
                  <w:marLeft w:val="0"/>
                  <w:marRight w:val="0"/>
                  <w:marTop w:val="0"/>
                  <w:marBottom w:val="0"/>
                  <w:divBdr>
                    <w:top w:val="none" w:sz="0" w:space="0" w:color="auto"/>
                    <w:left w:val="none" w:sz="0" w:space="0" w:color="auto"/>
                    <w:bottom w:val="none" w:sz="0" w:space="0" w:color="auto"/>
                    <w:right w:val="none" w:sz="0" w:space="0" w:color="auto"/>
                  </w:divBdr>
                </w:div>
                <w:div w:id="719020220">
                  <w:marLeft w:val="0"/>
                  <w:marRight w:val="0"/>
                  <w:marTop w:val="0"/>
                  <w:marBottom w:val="0"/>
                  <w:divBdr>
                    <w:top w:val="none" w:sz="0" w:space="0" w:color="auto"/>
                    <w:left w:val="none" w:sz="0" w:space="0" w:color="auto"/>
                    <w:bottom w:val="none" w:sz="0" w:space="0" w:color="auto"/>
                    <w:right w:val="none" w:sz="0" w:space="0" w:color="auto"/>
                  </w:divBdr>
                </w:div>
                <w:div w:id="643000823">
                  <w:marLeft w:val="0"/>
                  <w:marRight w:val="0"/>
                  <w:marTop w:val="0"/>
                  <w:marBottom w:val="0"/>
                  <w:divBdr>
                    <w:top w:val="none" w:sz="0" w:space="0" w:color="auto"/>
                    <w:left w:val="none" w:sz="0" w:space="0" w:color="auto"/>
                    <w:bottom w:val="none" w:sz="0" w:space="0" w:color="auto"/>
                    <w:right w:val="none" w:sz="0" w:space="0" w:color="auto"/>
                  </w:divBdr>
                </w:div>
                <w:div w:id="1423183427">
                  <w:marLeft w:val="0"/>
                  <w:marRight w:val="0"/>
                  <w:marTop w:val="0"/>
                  <w:marBottom w:val="0"/>
                  <w:divBdr>
                    <w:top w:val="none" w:sz="0" w:space="0" w:color="auto"/>
                    <w:left w:val="none" w:sz="0" w:space="0" w:color="auto"/>
                    <w:bottom w:val="none" w:sz="0" w:space="0" w:color="auto"/>
                    <w:right w:val="none" w:sz="0" w:space="0" w:color="auto"/>
                  </w:divBdr>
                </w:div>
                <w:div w:id="736391844">
                  <w:marLeft w:val="0"/>
                  <w:marRight w:val="0"/>
                  <w:marTop w:val="0"/>
                  <w:marBottom w:val="0"/>
                  <w:divBdr>
                    <w:top w:val="none" w:sz="0" w:space="0" w:color="auto"/>
                    <w:left w:val="none" w:sz="0" w:space="0" w:color="auto"/>
                    <w:bottom w:val="none" w:sz="0" w:space="0" w:color="auto"/>
                    <w:right w:val="none" w:sz="0" w:space="0" w:color="auto"/>
                  </w:divBdr>
                </w:div>
                <w:div w:id="810946423">
                  <w:marLeft w:val="0"/>
                  <w:marRight w:val="0"/>
                  <w:marTop w:val="0"/>
                  <w:marBottom w:val="0"/>
                  <w:divBdr>
                    <w:top w:val="none" w:sz="0" w:space="0" w:color="auto"/>
                    <w:left w:val="none" w:sz="0" w:space="0" w:color="auto"/>
                    <w:bottom w:val="none" w:sz="0" w:space="0" w:color="auto"/>
                    <w:right w:val="none" w:sz="0" w:space="0" w:color="auto"/>
                  </w:divBdr>
                </w:div>
                <w:div w:id="1459957728">
                  <w:marLeft w:val="0"/>
                  <w:marRight w:val="0"/>
                  <w:marTop w:val="0"/>
                  <w:marBottom w:val="0"/>
                  <w:divBdr>
                    <w:top w:val="none" w:sz="0" w:space="0" w:color="auto"/>
                    <w:left w:val="none" w:sz="0" w:space="0" w:color="auto"/>
                    <w:bottom w:val="none" w:sz="0" w:space="0" w:color="auto"/>
                    <w:right w:val="none" w:sz="0" w:space="0" w:color="auto"/>
                  </w:divBdr>
                </w:div>
                <w:div w:id="1081678626">
                  <w:marLeft w:val="0"/>
                  <w:marRight w:val="0"/>
                  <w:marTop w:val="0"/>
                  <w:marBottom w:val="0"/>
                  <w:divBdr>
                    <w:top w:val="none" w:sz="0" w:space="0" w:color="auto"/>
                    <w:left w:val="none" w:sz="0" w:space="0" w:color="auto"/>
                    <w:bottom w:val="none" w:sz="0" w:space="0" w:color="auto"/>
                    <w:right w:val="none" w:sz="0" w:space="0" w:color="auto"/>
                  </w:divBdr>
                </w:div>
                <w:div w:id="1908300312">
                  <w:marLeft w:val="0"/>
                  <w:marRight w:val="0"/>
                  <w:marTop w:val="0"/>
                  <w:marBottom w:val="0"/>
                  <w:divBdr>
                    <w:top w:val="none" w:sz="0" w:space="0" w:color="auto"/>
                    <w:left w:val="none" w:sz="0" w:space="0" w:color="auto"/>
                    <w:bottom w:val="none" w:sz="0" w:space="0" w:color="auto"/>
                    <w:right w:val="none" w:sz="0" w:space="0" w:color="auto"/>
                  </w:divBdr>
                </w:div>
                <w:div w:id="1734767364">
                  <w:marLeft w:val="0"/>
                  <w:marRight w:val="0"/>
                  <w:marTop w:val="0"/>
                  <w:marBottom w:val="0"/>
                  <w:divBdr>
                    <w:top w:val="none" w:sz="0" w:space="0" w:color="auto"/>
                    <w:left w:val="none" w:sz="0" w:space="0" w:color="auto"/>
                    <w:bottom w:val="none" w:sz="0" w:space="0" w:color="auto"/>
                    <w:right w:val="none" w:sz="0" w:space="0" w:color="auto"/>
                  </w:divBdr>
                </w:div>
                <w:div w:id="250969262">
                  <w:marLeft w:val="0"/>
                  <w:marRight w:val="0"/>
                  <w:marTop w:val="0"/>
                  <w:marBottom w:val="0"/>
                  <w:divBdr>
                    <w:top w:val="none" w:sz="0" w:space="0" w:color="auto"/>
                    <w:left w:val="none" w:sz="0" w:space="0" w:color="auto"/>
                    <w:bottom w:val="none" w:sz="0" w:space="0" w:color="auto"/>
                    <w:right w:val="none" w:sz="0" w:space="0" w:color="auto"/>
                  </w:divBdr>
                </w:div>
                <w:div w:id="1124470877">
                  <w:marLeft w:val="0"/>
                  <w:marRight w:val="0"/>
                  <w:marTop w:val="0"/>
                  <w:marBottom w:val="0"/>
                  <w:divBdr>
                    <w:top w:val="none" w:sz="0" w:space="0" w:color="auto"/>
                    <w:left w:val="none" w:sz="0" w:space="0" w:color="auto"/>
                    <w:bottom w:val="none" w:sz="0" w:space="0" w:color="auto"/>
                    <w:right w:val="none" w:sz="0" w:space="0" w:color="auto"/>
                  </w:divBdr>
                </w:div>
                <w:div w:id="1398748188">
                  <w:marLeft w:val="0"/>
                  <w:marRight w:val="0"/>
                  <w:marTop w:val="0"/>
                  <w:marBottom w:val="0"/>
                  <w:divBdr>
                    <w:top w:val="none" w:sz="0" w:space="0" w:color="auto"/>
                    <w:left w:val="none" w:sz="0" w:space="0" w:color="auto"/>
                    <w:bottom w:val="none" w:sz="0" w:space="0" w:color="auto"/>
                    <w:right w:val="none" w:sz="0" w:space="0" w:color="auto"/>
                  </w:divBdr>
                </w:div>
                <w:div w:id="958222695">
                  <w:marLeft w:val="0"/>
                  <w:marRight w:val="0"/>
                  <w:marTop w:val="0"/>
                  <w:marBottom w:val="0"/>
                  <w:divBdr>
                    <w:top w:val="none" w:sz="0" w:space="0" w:color="auto"/>
                    <w:left w:val="none" w:sz="0" w:space="0" w:color="auto"/>
                    <w:bottom w:val="none" w:sz="0" w:space="0" w:color="auto"/>
                    <w:right w:val="none" w:sz="0" w:space="0" w:color="auto"/>
                  </w:divBdr>
                </w:div>
                <w:div w:id="1773210545">
                  <w:marLeft w:val="0"/>
                  <w:marRight w:val="0"/>
                  <w:marTop w:val="0"/>
                  <w:marBottom w:val="0"/>
                  <w:divBdr>
                    <w:top w:val="none" w:sz="0" w:space="0" w:color="auto"/>
                    <w:left w:val="none" w:sz="0" w:space="0" w:color="auto"/>
                    <w:bottom w:val="none" w:sz="0" w:space="0" w:color="auto"/>
                    <w:right w:val="none" w:sz="0" w:space="0" w:color="auto"/>
                  </w:divBdr>
                </w:div>
                <w:div w:id="30343389">
                  <w:marLeft w:val="0"/>
                  <w:marRight w:val="0"/>
                  <w:marTop w:val="0"/>
                  <w:marBottom w:val="0"/>
                  <w:divBdr>
                    <w:top w:val="none" w:sz="0" w:space="0" w:color="auto"/>
                    <w:left w:val="none" w:sz="0" w:space="0" w:color="auto"/>
                    <w:bottom w:val="none" w:sz="0" w:space="0" w:color="auto"/>
                    <w:right w:val="none" w:sz="0" w:space="0" w:color="auto"/>
                  </w:divBdr>
                </w:div>
                <w:div w:id="886381347">
                  <w:marLeft w:val="0"/>
                  <w:marRight w:val="0"/>
                  <w:marTop w:val="0"/>
                  <w:marBottom w:val="0"/>
                  <w:divBdr>
                    <w:top w:val="none" w:sz="0" w:space="0" w:color="auto"/>
                    <w:left w:val="none" w:sz="0" w:space="0" w:color="auto"/>
                    <w:bottom w:val="none" w:sz="0" w:space="0" w:color="auto"/>
                    <w:right w:val="none" w:sz="0" w:space="0" w:color="auto"/>
                  </w:divBdr>
                </w:div>
                <w:div w:id="818348657">
                  <w:marLeft w:val="0"/>
                  <w:marRight w:val="0"/>
                  <w:marTop w:val="0"/>
                  <w:marBottom w:val="0"/>
                  <w:divBdr>
                    <w:top w:val="none" w:sz="0" w:space="0" w:color="auto"/>
                    <w:left w:val="none" w:sz="0" w:space="0" w:color="auto"/>
                    <w:bottom w:val="none" w:sz="0" w:space="0" w:color="auto"/>
                    <w:right w:val="none" w:sz="0" w:space="0" w:color="auto"/>
                  </w:divBdr>
                </w:div>
                <w:div w:id="1055619639">
                  <w:marLeft w:val="0"/>
                  <w:marRight w:val="0"/>
                  <w:marTop w:val="0"/>
                  <w:marBottom w:val="0"/>
                  <w:divBdr>
                    <w:top w:val="none" w:sz="0" w:space="0" w:color="auto"/>
                    <w:left w:val="none" w:sz="0" w:space="0" w:color="auto"/>
                    <w:bottom w:val="none" w:sz="0" w:space="0" w:color="auto"/>
                    <w:right w:val="none" w:sz="0" w:space="0" w:color="auto"/>
                  </w:divBdr>
                </w:div>
                <w:div w:id="1156800564">
                  <w:marLeft w:val="0"/>
                  <w:marRight w:val="0"/>
                  <w:marTop w:val="0"/>
                  <w:marBottom w:val="0"/>
                  <w:divBdr>
                    <w:top w:val="none" w:sz="0" w:space="0" w:color="auto"/>
                    <w:left w:val="none" w:sz="0" w:space="0" w:color="auto"/>
                    <w:bottom w:val="none" w:sz="0" w:space="0" w:color="auto"/>
                    <w:right w:val="none" w:sz="0" w:space="0" w:color="auto"/>
                  </w:divBdr>
                </w:div>
                <w:div w:id="1501890966">
                  <w:marLeft w:val="0"/>
                  <w:marRight w:val="0"/>
                  <w:marTop w:val="0"/>
                  <w:marBottom w:val="0"/>
                  <w:divBdr>
                    <w:top w:val="none" w:sz="0" w:space="0" w:color="auto"/>
                    <w:left w:val="none" w:sz="0" w:space="0" w:color="auto"/>
                    <w:bottom w:val="none" w:sz="0" w:space="0" w:color="auto"/>
                    <w:right w:val="none" w:sz="0" w:space="0" w:color="auto"/>
                  </w:divBdr>
                </w:div>
                <w:div w:id="943000190">
                  <w:marLeft w:val="0"/>
                  <w:marRight w:val="0"/>
                  <w:marTop w:val="0"/>
                  <w:marBottom w:val="0"/>
                  <w:divBdr>
                    <w:top w:val="none" w:sz="0" w:space="0" w:color="auto"/>
                    <w:left w:val="none" w:sz="0" w:space="0" w:color="auto"/>
                    <w:bottom w:val="none" w:sz="0" w:space="0" w:color="auto"/>
                    <w:right w:val="none" w:sz="0" w:space="0" w:color="auto"/>
                  </w:divBdr>
                </w:div>
                <w:div w:id="46493572">
                  <w:marLeft w:val="0"/>
                  <w:marRight w:val="0"/>
                  <w:marTop w:val="0"/>
                  <w:marBottom w:val="0"/>
                  <w:divBdr>
                    <w:top w:val="none" w:sz="0" w:space="0" w:color="auto"/>
                    <w:left w:val="none" w:sz="0" w:space="0" w:color="auto"/>
                    <w:bottom w:val="none" w:sz="0" w:space="0" w:color="auto"/>
                    <w:right w:val="none" w:sz="0" w:space="0" w:color="auto"/>
                  </w:divBdr>
                </w:div>
                <w:div w:id="1160846092">
                  <w:marLeft w:val="0"/>
                  <w:marRight w:val="0"/>
                  <w:marTop w:val="0"/>
                  <w:marBottom w:val="0"/>
                  <w:divBdr>
                    <w:top w:val="none" w:sz="0" w:space="0" w:color="auto"/>
                    <w:left w:val="none" w:sz="0" w:space="0" w:color="auto"/>
                    <w:bottom w:val="none" w:sz="0" w:space="0" w:color="auto"/>
                    <w:right w:val="none" w:sz="0" w:space="0" w:color="auto"/>
                  </w:divBdr>
                </w:div>
                <w:div w:id="503979372">
                  <w:marLeft w:val="0"/>
                  <w:marRight w:val="0"/>
                  <w:marTop w:val="0"/>
                  <w:marBottom w:val="0"/>
                  <w:divBdr>
                    <w:top w:val="none" w:sz="0" w:space="0" w:color="auto"/>
                    <w:left w:val="none" w:sz="0" w:space="0" w:color="auto"/>
                    <w:bottom w:val="none" w:sz="0" w:space="0" w:color="auto"/>
                    <w:right w:val="none" w:sz="0" w:space="0" w:color="auto"/>
                  </w:divBdr>
                </w:div>
                <w:div w:id="1030227930">
                  <w:marLeft w:val="0"/>
                  <w:marRight w:val="0"/>
                  <w:marTop w:val="0"/>
                  <w:marBottom w:val="0"/>
                  <w:divBdr>
                    <w:top w:val="none" w:sz="0" w:space="0" w:color="auto"/>
                    <w:left w:val="none" w:sz="0" w:space="0" w:color="auto"/>
                    <w:bottom w:val="none" w:sz="0" w:space="0" w:color="auto"/>
                    <w:right w:val="none" w:sz="0" w:space="0" w:color="auto"/>
                  </w:divBdr>
                </w:div>
                <w:div w:id="859314707">
                  <w:marLeft w:val="0"/>
                  <w:marRight w:val="0"/>
                  <w:marTop w:val="0"/>
                  <w:marBottom w:val="0"/>
                  <w:divBdr>
                    <w:top w:val="none" w:sz="0" w:space="0" w:color="auto"/>
                    <w:left w:val="none" w:sz="0" w:space="0" w:color="auto"/>
                    <w:bottom w:val="none" w:sz="0" w:space="0" w:color="auto"/>
                    <w:right w:val="none" w:sz="0" w:space="0" w:color="auto"/>
                  </w:divBdr>
                </w:div>
                <w:div w:id="1439177745">
                  <w:marLeft w:val="0"/>
                  <w:marRight w:val="0"/>
                  <w:marTop w:val="0"/>
                  <w:marBottom w:val="0"/>
                  <w:divBdr>
                    <w:top w:val="none" w:sz="0" w:space="0" w:color="auto"/>
                    <w:left w:val="none" w:sz="0" w:space="0" w:color="auto"/>
                    <w:bottom w:val="none" w:sz="0" w:space="0" w:color="auto"/>
                    <w:right w:val="none" w:sz="0" w:space="0" w:color="auto"/>
                  </w:divBdr>
                </w:div>
                <w:div w:id="970088549">
                  <w:marLeft w:val="0"/>
                  <w:marRight w:val="0"/>
                  <w:marTop w:val="0"/>
                  <w:marBottom w:val="0"/>
                  <w:divBdr>
                    <w:top w:val="none" w:sz="0" w:space="0" w:color="auto"/>
                    <w:left w:val="none" w:sz="0" w:space="0" w:color="auto"/>
                    <w:bottom w:val="none" w:sz="0" w:space="0" w:color="auto"/>
                    <w:right w:val="none" w:sz="0" w:space="0" w:color="auto"/>
                  </w:divBdr>
                </w:div>
                <w:div w:id="517738822">
                  <w:marLeft w:val="0"/>
                  <w:marRight w:val="0"/>
                  <w:marTop w:val="0"/>
                  <w:marBottom w:val="0"/>
                  <w:divBdr>
                    <w:top w:val="none" w:sz="0" w:space="0" w:color="auto"/>
                    <w:left w:val="none" w:sz="0" w:space="0" w:color="auto"/>
                    <w:bottom w:val="none" w:sz="0" w:space="0" w:color="auto"/>
                    <w:right w:val="none" w:sz="0" w:space="0" w:color="auto"/>
                  </w:divBdr>
                </w:div>
                <w:div w:id="689379262">
                  <w:marLeft w:val="0"/>
                  <w:marRight w:val="0"/>
                  <w:marTop w:val="0"/>
                  <w:marBottom w:val="0"/>
                  <w:divBdr>
                    <w:top w:val="none" w:sz="0" w:space="0" w:color="auto"/>
                    <w:left w:val="none" w:sz="0" w:space="0" w:color="auto"/>
                    <w:bottom w:val="none" w:sz="0" w:space="0" w:color="auto"/>
                    <w:right w:val="none" w:sz="0" w:space="0" w:color="auto"/>
                  </w:divBdr>
                </w:div>
                <w:div w:id="1600915192">
                  <w:marLeft w:val="0"/>
                  <w:marRight w:val="0"/>
                  <w:marTop w:val="0"/>
                  <w:marBottom w:val="0"/>
                  <w:divBdr>
                    <w:top w:val="none" w:sz="0" w:space="0" w:color="auto"/>
                    <w:left w:val="none" w:sz="0" w:space="0" w:color="auto"/>
                    <w:bottom w:val="none" w:sz="0" w:space="0" w:color="auto"/>
                    <w:right w:val="none" w:sz="0" w:space="0" w:color="auto"/>
                  </w:divBdr>
                </w:div>
                <w:div w:id="1903363834">
                  <w:marLeft w:val="0"/>
                  <w:marRight w:val="0"/>
                  <w:marTop w:val="0"/>
                  <w:marBottom w:val="0"/>
                  <w:divBdr>
                    <w:top w:val="none" w:sz="0" w:space="0" w:color="auto"/>
                    <w:left w:val="none" w:sz="0" w:space="0" w:color="auto"/>
                    <w:bottom w:val="none" w:sz="0" w:space="0" w:color="auto"/>
                    <w:right w:val="none" w:sz="0" w:space="0" w:color="auto"/>
                  </w:divBdr>
                </w:div>
                <w:div w:id="903225343">
                  <w:marLeft w:val="0"/>
                  <w:marRight w:val="0"/>
                  <w:marTop w:val="0"/>
                  <w:marBottom w:val="0"/>
                  <w:divBdr>
                    <w:top w:val="none" w:sz="0" w:space="0" w:color="auto"/>
                    <w:left w:val="none" w:sz="0" w:space="0" w:color="auto"/>
                    <w:bottom w:val="none" w:sz="0" w:space="0" w:color="auto"/>
                    <w:right w:val="none" w:sz="0" w:space="0" w:color="auto"/>
                  </w:divBdr>
                </w:div>
                <w:div w:id="145127419">
                  <w:marLeft w:val="0"/>
                  <w:marRight w:val="0"/>
                  <w:marTop w:val="0"/>
                  <w:marBottom w:val="0"/>
                  <w:divBdr>
                    <w:top w:val="none" w:sz="0" w:space="0" w:color="auto"/>
                    <w:left w:val="none" w:sz="0" w:space="0" w:color="auto"/>
                    <w:bottom w:val="none" w:sz="0" w:space="0" w:color="auto"/>
                    <w:right w:val="none" w:sz="0" w:space="0" w:color="auto"/>
                  </w:divBdr>
                </w:div>
                <w:div w:id="2063557207">
                  <w:marLeft w:val="0"/>
                  <w:marRight w:val="0"/>
                  <w:marTop w:val="0"/>
                  <w:marBottom w:val="0"/>
                  <w:divBdr>
                    <w:top w:val="none" w:sz="0" w:space="0" w:color="auto"/>
                    <w:left w:val="none" w:sz="0" w:space="0" w:color="auto"/>
                    <w:bottom w:val="none" w:sz="0" w:space="0" w:color="auto"/>
                    <w:right w:val="none" w:sz="0" w:space="0" w:color="auto"/>
                  </w:divBdr>
                </w:div>
                <w:div w:id="1045830859">
                  <w:marLeft w:val="0"/>
                  <w:marRight w:val="0"/>
                  <w:marTop w:val="0"/>
                  <w:marBottom w:val="0"/>
                  <w:divBdr>
                    <w:top w:val="none" w:sz="0" w:space="0" w:color="auto"/>
                    <w:left w:val="none" w:sz="0" w:space="0" w:color="auto"/>
                    <w:bottom w:val="none" w:sz="0" w:space="0" w:color="auto"/>
                    <w:right w:val="none" w:sz="0" w:space="0" w:color="auto"/>
                  </w:divBdr>
                </w:div>
                <w:div w:id="718478945">
                  <w:marLeft w:val="0"/>
                  <w:marRight w:val="0"/>
                  <w:marTop w:val="0"/>
                  <w:marBottom w:val="0"/>
                  <w:divBdr>
                    <w:top w:val="none" w:sz="0" w:space="0" w:color="auto"/>
                    <w:left w:val="none" w:sz="0" w:space="0" w:color="auto"/>
                    <w:bottom w:val="none" w:sz="0" w:space="0" w:color="auto"/>
                    <w:right w:val="none" w:sz="0" w:space="0" w:color="auto"/>
                  </w:divBdr>
                </w:div>
                <w:div w:id="1875534883">
                  <w:marLeft w:val="0"/>
                  <w:marRight w:val="0"/>
                  <w:marTop w:val="0"/>
                  <w:marBottom w:val="0"/>
                  <w:divBdr>
                    <w:top w:val="none" w:sz="0" w:space="0" w:color="auto"/>
                    <w:left w:val="none" w:sz="0" w:space="0" w:color="auto"/>
                    <w:bottom w:val="none" w:sz="0" w:space="0" w:color="auto"/>
                    <w:right w:val="none" w:sz="0" w:space="0" w:color="auto"/>
                  </w:divBdr>
                </w:div>
                <w:div w:id="654457931">
                  <w:marLeft w:val="0"/>
                  <w:marRight w:val="0"/>
                  <w:marTop w:val="0"/>
                  <w:marBottom w:val="0"/>
                  <w:divBdr>
                    <w:top w:val="none" w:sz="0" w:space="0" w:color="auto"/>
                    <w:left w:val="none" w:sz="0" w:space="0" w:color="auto"/>
                    <w:bottom w:val="none" w:sz="0" w:space="0" w:color="auto"/>
                    <w:right w:val="none" w:sz="0" w:space="0" w:color="auto"/>
                  </w:divBdr>
                </w:div>
                <w:div w:id="426776902">
                  <w:marLeft w:val="0"/>
                  <w:marRight w:val="0"/>
                  <w:marTop w:val="0"/>
                  <w:marBottom w:val="0"/>
                  <w:divBdr>
                    <w:top w:val="none" w:sz="0" w:space="0" w:color="auto"/>
                    <w:left w:val="none" w:sz="0" w:space="0" w:color="auto"/>
                    <w:bottom w:val="none" w:sz="0" w:space="0" w:color="auto"/>
                    <w:right w:val="none" w:sz="0" w:space="0" w:color="auto"/>
                  </w:divBdr>
                </w:div>
                <w:div w:id="869877986">
                  <w:marLeft w:val="0"/>
                  <w:marRight w:val="0"/>
                  <w:marTop w:val="0"/>
                  <w:marBottom w:val="0"/>
                  <w:divBdr>
                    <w:top w:val="none" w:sz="0" w:space="0" w:color="auto"/>
                    <w:left w:val="none" w:sz="0" w:space="0" w:color="auto"/>
                    <w:bottom w:val="none" w:sz="0" w:space="0" w:color="auto"/>
                    <w:right w:val="none" w:sz="0" w:space="0" w:color="auto"/>
                  </w:divBdr>
                </w:div>
                <w:div w:id="691810339">
                  <w:marLeft w:val="0"/>
                  <w:marRight w:val="0"/>
                  <w:marTop w:val="0"/>
                  <w:marBottom w:val="0"/>
                  <w:divBdr>
                    <w:top w:val="none" w:sz="0" w:space="0" w:color="auto"/>
                    <w:left w:val="none" w:sz="0" w:space="0" w:color="auto"/>
                    <w:bottom w:val="none" w:sz="0" w:space="0" w:color="auto"/>
                    <w:right w:val="none" w:sz="0" w:space="0" w:color="auto"/>
                  </w:divBdr>
                </w:div>
                <w:div w:id="926112652">
                  <w:marLeft w:val="0"/>
                  <w:marRight w:val="0"/>
                  <w:marTop w:val="0"/>
                  <w:marBottom w:val="0"/>
                  <w:divBdr>
                    <w:top w:val="none" w:sz="0" w:space="0" w:color="auto"/>
                    <w:left w:val="none" w:sz="0" w:space="0" w:color="auto"/>
                    <w:bottom w:val="none" w:sz="0" w:space="0" w:color="auto"/>
                    <w:right w:val="none" w:sz="0" w:space="0" w:color="auto"/>
                  </w:divBdr>
                </w:div>
                <w:div w:id="481049567">
                  <w:marLeft w:val="0"/>
                  <w:marRight w:val="0"/>
                  <w:marTop w:val="0"/>
                  <w:marBottom w:val="0"/>
                  <w:divBdr>
                    <w:top w:val="none" w:sz="0" w:space="0" w:color="auto"/>
                    <w:left w:val="none" w:sz="0" w:space="0" w:color="auto"/>
                    <w:bottom w:val="none" w:sz="0" w:space="0" w:color="auto"/>
                    <w:right w:val="none" w:sz="0" w:space="0" w:color="auto"/>
                  </w:divBdr>
                </w:div>
                <w:div w:id="753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136799">
      <w:bodyDiv w:val="1"/>
      <w:marLeft w:val="0"/>
      <w:marRight w:val="0"/>
      <w:marTop w:val="0"/>
      <w:marBottom w:val="0"/>
      <w:divBdr>
        <w:top w:val="none" w:sz="0" w:space="0" w:color="auto"/>
        <w:left w:val="none" w:sz="0" w:space="0" w:color="auto"/>
        <w:bottom w:val="none" w:sz="0" w:space="0" w:color="auto"/>
        <w:right w:val="none" w:sz="0" w:space="0" w:color="auto"/>
      </w:divBdr>
    </w:div>
    <w:div w:id="1611275298">
      <w:bodyDiv w:val="1"/>
      <w:marLeft w:val="0"/>
      <w:marRight w:val="0"/>
      <w:marTop w:val="0"/>
      <w:marBottom w:val="0"/>
      <w:divBdr>
        <w:top w:val="none" w:sz="0" w:space="0" w:color="auto"/>
        <w:left w:val="none" w:sz="0" w:space="0" w:color="auto"/>
        <w:bottom w:val="none" w:sz="0" w:space="0" w:color="auto"/>
        <w:right w:val="none" w:sz="0" w:space="0" w:color="auto"/>
      </w:divBdr>
    </w:div>
    <w:div w:id="1874003856">
      <w:bodyDiv w:val="1"/>
      <w:marLeft w:val="0"/>
      <w:marRight w:val="0"/>
      <w:marTop w:val="0"/>
      <w:marBottom w:val="0"/>
      <w:divBdr>
        <w:top w:val="none" w:sz="0" w:space="0" w:color="auto"/>
        <w:left w:val="none" w:sz="0" w:space="0" w:color="auto"/>
        <w:bottom w:val="none" w:sz="0" w:space="0" w:color="auto"/>
        <w:right w:val="none" w:sz="0" w:space="0" w:color="auto"/>
      </w:divBdr>
      <w:divsChild>
        <w:div w:id="680811903">
          <w:marLeft w:val="0"/>
          <w:marRight w:val="0"/>
          <w:marTop w:val="15"/>
          <w:marBottom w:val="0"/>
          <w:divBdr>
            <w:top w:val="single" w:sz="48" w:space="0" w:color="auto"/>
            <w:left w:val="single" w:sz="48" w:space="0" w:color="auto"/>
            <w:bottom w:val="single" w:sz="48" w:space="0" w:color="auto"/>
            <w:right w:val="single" w:sz="48" w:space="0" w:color="auto"/>
          </w:divBdr>
          <w:divsChild>
            <w:div w:id="229391071">
              <w:marLeft w:val="0"/>
              <w:marRight w:val="0"/>
              <w:marTop w:val="0"/>
              <w:marBottom w:val="0"/>
              <w:divBdr>
                <w:top w:val="none" w:sz="0" w:space="0" w:color="auto"/>
                <w:left w:val="none" w:sz="0" w:space="0" w:color="auto"/>
                <w:bottom w:val="none" w:sz="0" w:space="0" w:color="auto"/>
                <w:right w:val="none" w:sz="0" w:space="0" w:color="auto"/>
              </w:divBdr>
              <w:divsChild>
                <w:div w:id="1489856712">
                  <w:marLeft w:val="0"/>
                  <w:marRight w:val="0"/>
                  <w:marTop w:val="0"/>
                  <w:marBottom w:val="0"/>
                  <w:divBdr>
                    <w:top w:val="none" w:sz="0" w:space="0" w:color="auto"/>
                    <w:left w:val="none" w:sz="0" w:space="0" w:color="auto"/>
                    <w:bottom w:val="none" w:sz="0" w:space="0" w:color="auto"/>
                    <w:right w:val="none" w:sz="0" w:space="0" w:color="auto"/>
                  </w:divBdr>
                </w:div>
                <w:div w:id="2031173921">
                  <w:marLeft w:val="0"/>
                  <w:marRight w:val="0"/>
                  <w:marTop w:val="0"/>
                  <w:marBottom w:val="0"/>
                  <w:divBdr>
                    <w:top w:val="none" w:sz="0" w:space="0" w:color="auto"/>
                    <w:left w:val="none" w:sz="0" w:space="0" w:color="auto"/>
                    <w:bottom w:val="none" w:sz="0" w:space="0" w:color="auto"/>
                    <w:right w:val="none" w:sz="0" w:space="0" w:color="auto"/>
                  </w:divBdr>
                </w:div>
                <w:div w:id="622805965">
                  <w:marLeft w:val="0"/>
                  <w:marRight w:val="0"/>
                  <w:marTop w:val="0"/>
                  <w:marBottom w:val="0"/>
                  <w:divBdr>
                    <w:top w:val="none" w:sz="0" w:space="0" w:color="auto"/>
                    <w:left w:val="none" w:sz="0" w:space="0" w:color="auto"/>
                    <w:bottom w:val="none" w:sz="0" w:space="0" w:color="auto"/>
                    <w:right w:val="none" w:sz="0" w:space="0" w:color="auto"/>
                  </w:divBdr>
                </w:div>
                <w:div w:id="590622077">
                  <w:marLeft w:val="0"/>
                  <w:marRight w:val="0"/>
                  <w:marTop w:val="0"/>
                  <w:marBottom w:val="0"/>
                  <w:divBdr>
                    <w:top w:val="none" w:sz="0" w:space="0" w:color="auto"/>
                    <w:left w:val="none" w:sz="0" w:space="0" w:color="auto"/>
                    <w:bottom w:val="none" w:sz="0" w:space="0" w:color="auto"/>
                    <w:right w:val="none" w:sz="0" w:space="0" w:color="auto"/>
                  </w:divBdr>
                </w:div>
                <w:div w:id="882248311">
                  <w:marLeft w:val="0"/>
                  <w:marRight w:val="0"/>
                  <w:marTop w:val="0"/>
                  <w:marBottom w:val="0"/>
                  <w:divBdr>
                    <w:top w:val="none" w:sz="0" w:space="0" w:color="auto"/>
                    <w:left w:val="none" w:sz="0" w:space="0" w:color="auto"/>
                    <w:bottom w:val="none" w:sz="0" w:space="0" w:color="auto"/>
                    <w:right w:val="none" w:sz="0" w:space="0" w:color="auto"/>
                  </w:divBdr>
                </w:div>
                <w:div w:id="207382155">
                  <w:marLeft w:val="0"/>
                  <w:marRight w:val="0"/>
                  <w:marTop w:val="0"/>
                  <w:marBottom w:val="0"/>
                  <w:divBdr>
                    <w:top w:val="none" w:sz="0" w:space="0" w:color="auto"/>
                    <w:left w:val="none" w:sz="0" w:space="0" w:color="auto"/>
                    <w:bottom w:val="none" w:sz="0" w:space="0" w:color="auto"/>
                    <w:right w:val="none" w:sz="0" w:space="0" w:color="auto"/>
                  </w:divBdr>
                </w:div>
                <w:div w:id="447238698">
                  <w:marLeft w:val="0"/>
                  <w:marRight w:val="0"/>
                  <w:marTop w:val="0"/>
                  <w:marBottom w:val="0"/>
                  <w:divBdr>
                    <w:top w:val="none" w:sz="0" w:space="0" w:color="auto"/>
                    <w:left w:val="none" w:sz="0" w:space="0" w:color="auto"/>
                    <w:bottom w:val="none" w:sz="0" w:space="0" w:color="auto"/>
                    <w:right w:val="none" w:sz="0" w:space="0" w:color="auto"/>
                  </w:divBdr>
                </w:div>
                <w:div w:id="1075781035">
                  <w:marLeft w:val="0"/>
                  <w:marRight w:val="0"/>
                  <w:marTop w:val="0"/>
                  <w:marBottom w:val="0"/>
                  <w:divBdr>
                    <w:top w:val="none" w:sz="0" w:space="0" w:color="auto"/>
                    <w:left w:val="none" w:sz="0" w:space="0" w:color="auto"/>
                    <w:bottom w:val="none" w:sz="0" w:space="0" w:color="auto"/>
                    <w:right w:val="none" w:sz="0" w:space="0" w:color="auto"/>
                  </w:divBdr>
                </w:div>
                <w:div w:id="1280836705">
                  <w:marLeft w:val="0"/>
                  <w:marRight w:val="0"/>
                  <w:marTop w:val="0"/>
                  <w:marBottom w:val="0"/>
                  <w:divBdr>
                    <w:top w:val="none" w:sz="0" w:space="0" w:color="auto"/>
                    <w:left w:val="none" w:sz="0" w:space="0" w:color="auto"/>
                    <w:bottom w:val="none" w:sz="0" w:space="0" w:color="auto"/>
                    <w:right w:val="none" w:sz="0" w:space="0" w:color="auto"/>
                  </w:divBdr>
                </w:div>
                <w:div w:id="413749808">
                  <w:marLeft w:val="0"/>
                  <w:marRight w:val="0"/>
                  <w:marTop w:val="0"/>
                  <w:marBottom w:val="0"/>
                  <w:divBdr>
                    <w:top w:val="none" w:sz="0" w:space="0" w:color="auto"/>
                    <w:left w:val="none" w:sz="0" w:space="0" w:color="auto"/>
                    <w:bottom w:val="none" w:sz="0" w:space="0" w:color="auto"/>
                    <w:right w:val="none" w:sz="0" w:space="0" w:color="auto"/>
                  </w:divBdr>
                </w:div>
                <w:div w:id="329218342">
                  <w:marLeft w:val="0"/>
                  <w:marRight w:val="0"/>
                  <w:marTop w:val="0"/>
                  <w:marBottom w:val="0"/>
                  <w:divBdr>
                    <w:top w:val="none" w:sz="0" w:space="0" w:color="auto"/>
                    <w:left w:val="none" w:sz="0" w:space="0" w:color="auto"/>
                    <w:bottom w:val="none" w:sz="0" w:space="0" w:color="auto"/>
                    <w:right w:val="none" w:sz="0" w:space="0" w:color="auto"/>
                  </w:divBdr>
                </w:div>
                <w:div w:id="1686324087">
                  <w:marLeft w:val="0"/>
                  <w:marRight w:val="0"/>
                  <w:marTop w:val="0"/>
                  <w:marBottom w:val="0"/>
                  <w:divBdr>
                    <w:top w:val="none" w:sz="0" w:space="0" w:color="auto"/>
                    <w:left w:val="none" w:sz="0" w:space="0" w:color="auto"/>
                    <w:bottom w:val="none" w:sz="0" w:space="0" w:color="auto"/>
                    <w:right w:val="none" w:sz="0" w:space="0" w:color="auto"/>
                  </w:divBdr>
                </w:div>
                <w:div w:id="1225526614">
                  <w:marLeft w:val="0"/>
                  <w:marRight w:val="0"/>
                  <w:marTop w:val="0"/>
                  <w:marBottom w:val="0"/>
                  <w:divBdr>
                    <w:top w:val="none" w:sz="0" w:space="0" w:color="auto"/>
                    <w:left w:val="none" w:sz="0" w:space="0" w:color="auto"/>
                    <w:bottom w:val="none" w:sz="0" w:space="0" w:color="auto"/>
                    <w:right w:val="none" w:sz="0" w:space="0" w:color="auto"/>
                  </w:divBdr>
                </w:div>
                <w:div w:id="835413221">
                  <w:marLeft w:val="0"/>
                  <w:marRight w:val="0"/>
                  <w:marTop w:val="0"/>
                  <w:marBottom w:val="0"/>
                  <w:divBdr>
                    <w:top w:val="none" w:sz="0" w:space="0" w:color="auto"/>
                    <w:left w:val="none" w:sz="0" w:space="0" w:color="auto"/>
                    <w:bottom w:val="none" w:sz="0" w:space="0" w:color="auto"/>
                    <w:right w:val="none" w:sz="0" w:space="0" w:color="auto"/>
                  </w:divBdr>
                </w:div>
                <w:div w:id="1508909503">
                  <w:marLeft w:val="0"/>
                  <w:marRight w:val="0"/>
                  <w:marTop w:val="0"/>
                  <w:marBottom w:val="0"/>
                  <w:divBdr>
                    <w:top w:val="none" w:sz="0" w:space="0" w:color="auto"/>
                    <w:left w:val="none" w:sz="0" w:space="0" w:color="auto"/>
                    <w:bottom w:val="none" w:sz="0" w:space="0" w:color="auto"/>
                    <w:right w:val="none" w:sz="0" w:space="0" w:color="auto"/>
                  </w:divBdr>
                </w:div>
                <w:div w:id="774592669">
                  <w:marLeft w:val="0"/>
                  <w:marRight w:val="0"/>
                  <w:marTop w:val="0"/>
                  <w:marBottom w:val="0"/>
                  <w:divBdr>
                    <w:top w:val="none" w:sz="0" w:space="0" w:color="auto"/>
                    <w:left w:val="none" w:sz="0" w:space="0" w:color="auto"/>
                    <w:bottom w:val="none" w:sz="0" w:space="0" w:color="auto"/>
                    <w:right w:val="none" w:sz="0" w:space="0" w:color="auto"/>
                  </w:divBdr>
                </w:div>
                <w:div w:id="783577485">
                  <w:marLeft w:val="0"/>
                  <w:marRight w:val="0"/>
                  <w:marTop w:val="0"/>
                  <w:marBottom w:val="0"/>
                  <w:divBdr>
                    <w:top w:val="none" w:sz="0" w:space="0" w:color="auto"/>
                    <w:left w:val="none" w:sz="0" w:space="0" w:color="auto"/>
                    <w:bottom w:val="none" w:sz="0" w:space="0" w:color="auto"/>
                    <w:right w:val="none" w:sz="0" w:space="0" w:color="auto"/>
                  </w:divBdr>
                </w:div>
                <w:div w:id="1181046032">
                  <w:marLeft w:val="0"/>
                  <w:marRight w:val="0"/>
                  <w:marTop w:val="0"/>
                  <w:marBottom w:val="0"/>
                  <w:divBdr>
                    <w:top w:val="none" w:sz="0" w:space="0" w:color="auto"/>
                    <w:left w:val="none" w:sz="0" w:space="0" w:color="auto"/>
                    <w:bottom w:val="none" w:sz="0" w:space="0" w:color="auto"/>
                    <w:right w:val="none" w:sz="0" w:space="0" w:color="auto"/>
                  </w:divBdr>
                </w:div>
                <w:div w:id="192364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48731">
          <w:marLeft w:val="0"/>
          <w:marRight w:val="0"/>
          <w:marTop w:val="15"/>
          <w:marBottom w:val="0"/>
          <w:divBdr>
            <w:top w:val="single" w:sz="48" w:space="0" w:color="auto"/>
            <w:left w:val="single" w:sz="48" w:space="0" w:color="auto"/>
            <w:bottom w:val="single" w:sz="48" w:space="0" w:color="auto"/>
            <w:right w:val="single" w:sz="48" w:space="0" w:color="auto"/>
          </w:divBdr>
          <w:divsChild>
            <w:div w:id="870260765">
              <w:marLeft w:val="0"/>
              <w:marRight w:val="0"/>
              <w:marTop w:val="0"/>
              <w:marBottom w:val="0"/>
              <w:divBdr>
                <w:top w:val="none" w:sz="0" w:space="0" w:color="auto"/>
                <w:left w:val="none" w:sz="0" w:space="0" w:color="auto"/>
                <w:bottom w:val="none" w:sz="0" w:space="0" w:color="auto"/>
                <w:right w:val="none" w:sz="0" w:space="0" w:color="auto"/>
              </w:divBdr>
              <w:divsChild>
                <w:div w:id="2078356648">
                  <w:marLeft w:val="0"/>
                  <w:marRight w:val="0"/>
                  <w:marTop w:val="0"/>
                  <w:marBottom w:val="0"/>
                  <w:divBdr>
                    <w:top w:val="none" w:sz="0" w:space="0" w:color="auto"/>
                    <w:left w:val="none" w:sz="0" w:space="0" w:color="auto"/>
                    <w:bottom w:val="none" w:sz="0" w:space="0" w:color="auto"/>
                    <w:right w:val="none" w:sz="0" w:space="0" w:color="auto"/>
                  </w:divBdr>
                </w:div>
                <w:div w:id="498933967">
                  <w:marLeft w:val="0"/>
                  <w:marRight w:val="0"/>
                  <w:marTop w:val="0"/>
                  <w:marBottom w:val="0"/>
                  <w:divBdr>
                    <w:top w:val="none" w:sz="0" w:space="0" w:color="auto"/>
                    <w:left w:val="none" w:sz="0" w:space="0" w:color="auto"/>
                    <w:bottom w:val="none" w:sz="0" w:space="0" w:color="auto"/>
                    <w:right w:val="none" w:sz="0" w:space="0" w:color="auto"/>
                  </w:divBdr>
                </w:div>
                <w:div w:id="964428163">
                  <w:marLeft w:val="0"/>
                  <w:marRight w:val="0"/>
                  <w:marTop w:val="0"/>
                  <w:marBottom w:val="0"/>
                  <w:divBdr>
                    <w:top w:val="none" w:sz="0" w:space="0" w:color="auto"/>
                    <w:left w:val="none" w:sz="0" w:space="0" w:color="auto"/>
                    <w:bottom w:val="none" w:sz="0" w:space="0" w:color="auto"/>
                    <w:right w:val="none" w:sz="0" w:space="0" w:color="auto"/>
                  </w:divBdr>
                </w:div>
                <w:div w:id="274679016">
                  <w:marLeft w:val="0"/>
                  <w:marRight w:val="0"/>
                  <w:marTop w:val="0"/>
                  <w:marBottom w:val="0"/>
                  <w:divBdr>
                    <w:top w:val="none" w:sz="0" w:space="0" w:color="auto"/>
                    <w:left w:val="none" w:sz="0" w:space="0" w:color="auto"/>
                    <w:bottom w:val="none" w:sz="0" w:space="0" w:color="auto"/>
                    <w:right w:val="none" w:sz="0" w:space="0" w:color="auto"/>
                  </w:divBdr>
                </w:div>
                <w:div w:id="214662076">
                  <w:marLeft w:val="0"/>
                  <w:marRight w:val="0"/>
                  <w:marTop w:val="0"/>
                  <w:marBottom w:val="0"/>
                  <w:divBdr>
                    <w:top w:val="none" w:sz="0" w:space="0" w:color="auto"/>
                    <w:left w:val="none" w:sz="0" w:space="0" w:color="auto"/>
                    <w:bottom w:val="none" w:sz="0" w:space="0" w:color="auto"/>
                    <w:right w:val="none" w:sz="0" w:space="0" w:color="auto"/>
                  </w:divBdr>
                </w:div>
                <w:div w:id="236863448">
                  <w:marLeft w:val="0"/>
                  <w:marRight w:val="0"/>
                  <w:marTop w:val="0"/>
                  <w:marBottom w:val="0"/>
                  <w:divBdr>
                    <w:top w:val="none" w:sz="0" w:space="0" w:color="auto"/>
                    <w:left w:val="none" w:sz="0" w:space="0" w:color="auto"/>
                    <w:bottom w:val="none" w:sz="0" w:space="0" w:color="auto"/>
                    <w:right w:val="none" w:sz="0" w:space="0" w:color="auto"/>
                  </w:divBdr>
                </w:div>
                <w:div w:id="1530677322">
                  <w:marLeft w:val="0"/>
                  <w:marRight w:val="0"/>
                  <w:marTop w:val="0"/>
                  <w:marBottom w:val="0"/>
                  <w:divBdr>
                    <w:top w:val="none" w:sz="0" w:space="0" w:color="auto"/>
                    <w:left w:val="none" w:sz="0" w:space="0" w:color="auto"/>
                    <w:bottom w:val="none" w:sz="0" w:space="0" w:color="auto"/>
                    <w:right w:val="none" w:sz="0" w:space="0" w:color="auto"/>
                  </w:divBdr>
                </w:div>
                <w:div w:id="1432049119">
                  <w:marLeft w:val="0"/>
                  <w:marRight w:val="0"/>
                  <w:marTop w:val="0"/>
                  <w:marBottom w:val="0"/>
                  <w:divBdr>
                    <w:top w:val="none" w:sz="0" w:space="0" w:color="auto"/>
                    <w:left w:val="none" w:sz="0" w:space="0" w:color="auto"/>
                    <w:bottom w:val="none" w:sz="0" w:space="0" w:color="auto"/>
                    <w:right w:val="none" w:sz="0" w:space="0" w:color="auto"/>
                  </w:divBdr>
                </w:div>
                <w:div w:id="2141264179">
                  <w:marLeft w:val="0"/>
                  <w:marRight w:val="0"/>
                  <w:marTop w:val="0"/>
                  <w:marBottom w:val="0"/>
                  <w:divBdr>
                    <w:top w:val="none" w:sz="0" w:space="0" w:color="auto"/>
                    <w:left w:val="none" w:sz="0" w:space="0" w:color="auto"/>
                    <w:bottom w:val="none" w:sz="0" w:space="0" w:color="auto"/>
                    <w:right w:val="none" w:sz="0" w:space="0" w:color="auto"/>
                  </w:divBdr>
                </w:div>
                <w:div w:id="1138491583">
                  <w:marLeft w:val="0"/>
                  <w:marRight w:val="0"/>
                  <w:marTop w:val="0"/>
                  <w:marBottom w:val="0"/>
                  <w:divBdr>
                    <w:top w:val="none" w:sz="0" w:space="0" w:color="auto"/>
                    <w:left w:val="none" w:sz="0" w:space="0" w:color="auto"/>
                    <w:bottom w:val="none" w:sz="0" w:space="0" w:color="auto"/>
                    <w:right w:val="none" w:sz="0" w:space="0" w:color="auto"/>
                  </w:divBdr>
                </w:div>
                <w:div w:id="882715243">
                  <w:marLeft w:val="0"/>
                  <w:marRight w:val="0"/>
                  <w:marTop w:val="0"/>
                  <w:marBottom w:val="0"/>
                  <w:divBdr>
                    <w:top w:val="none" w:sz="0" w:space="0" w:color="auto"/>
                    <w:left w:val="none" w:sz="0" w:space="0" w:color="auto"/>
                    <w:bottom w:val="none" w:sz="0" w:space="0" w:color="auto"/>
                    <w:right w:val="none" w:sz="0" w:space="0" w:color="auto"/>
                  </w:divBdr>
                </w:div>
                <w:div w:id="1830439059">
                  <w:marLeft w:val="0"/>
                  <w:marRight w:val="0"/>
                  <w:marTop w:val="0"/>
                  <w:marBottom w:val="0"/>
                  <w:divBdr>
                    <w:top w:val="none" w:sz="0" w:space="0" w:color="auto"/>
                    <w:left w:val="none" w:sz="0" w:space="0" w:color="auto"/>
                    <w:bottom w:val="none" w:sz="0" w:space="0" w:color="auto"/>
                    <w:right w:val="none" w:sz="0" w:space="0" w:color="auto"/>
                  </w:divBdr>
                </w:div>
                <w:div w:id="1202671306">
                  <w:marLeft w:val="0"/>
                  <w:marRight w:val="0"/>
                  <w:marTop w:val="0"/>
                  <w:marBottom w:val="0"/>
                  <w:divBdr>
                    <w:top w:val="none" w:sz="0" w:space="0" w:color="auto"/>
                    <w:left w:val="none" w:sz="0" w:space="0" w:color="auto"/>
                    <w:bottom w:val="none" w:sz="0" w:space="0" w:color="auto"/>
                    <w:right w:val="none" w:sz="0" w:space="0" w:color="auto"/>
                  </w:divBdr>
                </w:div>
                <w:div w:id="734083916">
                  <w:marLeft w:val="0"/>
                  <w:marRight w:val="0"/>
                  <w:marTop w:val="0"/>
                  <w:marBottom w:val="0"/>
                  <w:divBdr>
                    <w:top w:val="none" w:sz="0" w:space="0" w:color="auto"/>
                    <w:left w:val="none" w:sz="0" w:space="0" w:color="auto"/>
                    <w:bottom w:val="none" w:sz="0" w:space="0" w:color="auto"/>
                    <w:right w:val="none" w:sz="0" w:space="0" w:color="auto"/>
                  </w:divBdr>
                </w:div>
                <w:div w:id="1700277017">
                  <w:marLeft w:val="0"/>
                  <w:marRight w:val="0"/>
                  <w:marTop w:val="0"/>
                  <w:marBottom w:val="0"/>
                  <w:divBdr>
                    <w:top w:val="none" w:sz="0" w:space="0" w:color="auto"/>
                    <w:left w:val="none" w:sz="0" w:space="0" w:color="auto"/>
                    <w:bottom w:val="none" w:sz="0" w:space="0" w:color="auto"/>
                    <w:right w:val="none" w:sz="0" w:space="0" w:color="auto"/>
                  </w:divBdr>
                </w:div>
                <w:div w:id="2121561387">
                  <w:marLeft w:val="0"/>
                  <w:marRight w:val="0"/>
                  <w:marTop w:val="0"/>
                  <w:marBottom w:val="0"/>
                  <w:divBdr>
                    <w:top w:val="none" w:sz="0" w:space="0" w:color="auto"/>
                    <w:left w:val="none" w:sz="0" w:space="0" w:color="auto"/>
                    <w:bottom w:val="none" w:sz="0" w:space="0" w:color="auto"/>
                    <w:right w:val="none" w:sz="0" w:space="0" w:color="auto"/>
                  </w:divBdr>
                </w:div>
                <w:div w:id="428047033">
                  <w:marLeft w:val="0"/>
                  <w:marRight w:val="0"/>
                  <w:marTop w:val="0"/>
                  <w:marBottom w:val="0"/>
                  <w:divBdr>
                    <w:top w:val="none" w:sz="0" w:space="0" w:color="auto"/>
                    <w:left w:val="none" w:sz="0" w:space="0" w:color="auto"/>
                    <w:bottom w:val="none" w:sz="0" w:space="0" w:color="auto"/>
                    <w:right w:val="none" w:sz="0" w:space="0" w:color="auto"/>
                  </w:divBdr>
                </w:div>
                <w:div w:id="1139301417">
                  <w:marLeft w:val="0"/>
                  <w:marRight w:val="0"/>
                  <w:marTop w:val="0"/>
                  <w:marBottom w:val="0"/>
                  <w:divBdr>
                    <w:top w:val="none" w:sz="0" w:space="0" w:color="auto"/>
                    <w:left w:val="none" w:sz="0" w:space="0" w:color="auto"/>
                    <w:bottom w:val="none" w:sz="0" w:space="0" w:color="auto"/>
                    <w:right w:val="none" w:sz="0" w:space="0" w:color="auto"/>
                  </w:divBdr>
                </w:div>
                <w:div w:id="88657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4.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f-n-write.com/trial/research-paper-example-writing-acknowledgements-appendix-sections-academic-phrasebank-vocabul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urnalilmiahkeperawatan.sht@gmail.com" TargetMode="External"/><Relationship Id="rId4" Type="http://schemas.openxmlformats.org/officeDocument/2006/relationships/settings" Target="settings.xml"/><Relationship Id="rId9" Type="http://schemas.openxmlformats.org/officeDocument/2006/relationships/hyperlink" Target="http://journal.stikeshangtuah-sby.ac.id/index.php/JIK"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2CB52-F0A9-4371-B0DD-91A0B64CE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11</Pages>
  <Words>22227</Words>
  <Characters>126699</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IMROATUL FARIDA</dc:creator>
  <cp:keywords/>
  <dc:description/>
  <cp:lastModifiedBy>zul.azhri</cp:lastModifiedBy>
  <cp:revision>71</cp:revision>
  <dcterms:created xsi:type="dcterms:W3CDTF">2022-02-25T05:15:00Z</dcterms:created>
  <dcterms:modified xsi:type="dcterms:W3CDTF">2022-03-02T04:47:00Z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dbca0d43-288a-39f1-8eb6-afa689c49174</vt:lpwstr>
  </property>
  <property fmtid="{D5CDD505-2E9C-101B-9397-08002B2CF9AE}" pid="24" name="Mendeley Citation Style_1">
    <vt:lpwstr>http://www.zotero.org/styles/apa</vt:lpwstr>
  </property>
</Properties>
</file>